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825" w:rsidRPr="00701878" w:rsidRDefault="00A766AC" w:rsidP="007F14A5">
      <w:pPr>
        <w:jc w:val="center"/>
        <w:outlineLvl w:val="0"/>
        <w:rPr>
          <w:rFonts w:ascii="Arial" w:hAnsi="Arial" w:cs="Arial"/>
          <w:b/>
          <w:sz w:val="22"/>
          <w:szCs w:val="22"/>
          <w:u w:val="single"/>
        </w:rPr>
      </w:pPr>
      <w:bookmarkStart w:id="0" w:name="_GoBack"/>
      <w:bookmarkEnd w:id="0"/>
      <w:r w:rsidRPr="00701878">
        <w:rPr>
          <w:rFonts w:ascii="Arial" w:hAnsi="Arial" w:cs="Arial"/>
          <w:b/>
          <w:sz w:val="22"/>
          <w:szCs w:val="22"/>
          <w:u w:val="single"/>
        </w:rPr>
        <w:t xml:space="preserve">School POS </w:t>
      </w:r>
      <w:r w:rsidR="002D5DF7">
        <w:rPr>
          <w:rFonts w:ascii="Arial" w:hAnsi="Arial" w:cs="Arial"/>
          <w:b/>
          <w:sz w:val="22"/>
          <w:szCs w:val="22"/>
          <w:u w:val="single"/>
        </w:rPr>
        <w:t>Spring</w:t>
      </w:r>
      <w:r w:rsidR="00FB5825" w:rsidRPr="00701878">
        <w:rPr>
          <w:rFonts w:ascii="Arial" w:hAnsi="Arial" w:cs="Arial"/>
          <w:b/>
          <w:sz w:val="22"/>
          <w:szCs w:val="22"/>
          <w:u w:val="single"/>
        </w:rPr>
        <w:t xml:space="preserve"> Report </w:t>
      </w:r>
    </w:p>
    <w:p w:rsidR="00A766AC" w:rsidRPr="00701878" w:rsidRDefault="00FB4B39" w:rsidP="007F14A5">
      <w:pPr>
        <w:jc w:val="center"/>
        <w:outlineLvl w:val="0"/>
        <w:rPr>
          <w:rFonts w:ascii="Arial" w:hAnsi="Arial" w:cs="Arial"/>
          <w:b/>
          <w:sz w:val="22"/>
          <w:szCs w:val="22"/>
          <w:u w:val="single"/>
        </w:rPr>
      </w:pPr>
      <w:r>
        <w:rPr>
          <w:rFonts w:ascii="Arial" w:hAnsi="Arial" w:cs="Arial"/>
          <w:b/>
          <w:sz w:val="22"/>
          <w:szCs w:val="22"/>
          <w:u w:val="single"/>
        </w:rPr>
        <w:t>2012-2013</w:t>
      </w:r>
    </w:p>
    <w:p w:rsidR="00FB5825" w:rsidRPr="00701878" w:rsidRDefault="00FB5825">
      <w:pPr>
        <w:rPr>
          <w:rFonts w:ascii="Arial" w:hAnsi="Arial" w:cs="Arial"/>
          <w:i/>
          <w:sz w:val="22"/>
          <w:szCs w:val="22"/>
        </w:rPr>
      </w:pPr>
    </w:p>
    <w:p w:rsidR="00FB5825" w:rsidRPr="00701878" w:rsidRDefault="00FB5825">
      <w:pPr>
        <w:rPr>
          <w:rFonts w:ascii="Arial" w:hAnsi="Arial" w:cs="Arial"/>
          <w:i/>
          <w:sz w:val="22"/>
          <w:szCs w:val="22"/>
          <w:u w:val="single"/>
        </w:rPr>
      </w:pPr>
    </w:p>
    <w:tbl>
      <w:tblPr>
        <w:tblStyle w:val="TableGrid"/>
        <w:tblW w:w="0" w:type="auto"/>
        <w:tblBorders>
          <w:left w:val="none" w:sz="0" w:space="0" w:color="auto"/>
          <w:right w:val="none" w:sz="0" w:space="0" w:color="auto"/>
          <w:insideV w:val="none" w:sz="0" w:space="0" w:color="auto"/>
        </w:tblBorders>
        <w:tblLook w:val="01E0" w:firstRow="1" w:lastRow="1" w:firstColumn="1" w:lastColumn="1" w:noHBand="0" w:noVBand="0"/>
      </w:tblPr>
      <w:tblGrid>
        <w:gridCol w:w="1275"/>
        <w:gridCol w:w="354"/>
        <w:gridCol w:w="5257"/>
        <w:gridCol w:w="1051"/>
        <w:gridCol w:w="265"/>
        <w:gridCol w:w="2814"/>
      </w:tblGrid>
      <w:tr w:rsidR="00FB5825" w:rsidRPr="00701878" w:rsidTr="00F26BA5">
        <w:tc>
          <w:tcPr>
            <w:tcW w:w="1629" w:type="dxa"/>
            <w:gridSpan w:val="2"/>
            <w:tcBorders>
              <w:top w:val="single" w:sz="4" w:space="0" w:color="auto"/>
              <w:left w:val="single" w:sz="4" w:space="0" w:color="auto"/>
              <w:bottom w:val="nil"/>
              <w:right w:val="single" w:sz="4" w:space="0" w:color="auto"/>
            </w:tcBorders>
          </w:tcPr>
          <w:p w:rsidR="00FB5825" w:rsidRPr="00701878" w:rsidRDefault="00AC7DD8">
            <w:pPr>
              <w:rPr>
                <w:rFonts w:ascii="Arial" w:hAnsi="Arial" w:cs="Arial"/>
                <w:sz w:val="22"/>
                <w:szCs w:val="22"/>
              </w:rPr>
            </w:pPr>
            <w:r w:rsidRPr="00701878">
              <w:rPr>
                <w:rFonts w:ascii="Arial" w:hAnsi="Arial" w:cs="Arial"/>
                <w:sz w:val="22"/>
                <w:szCs w:val="22"/>
              </w:rPr>
              <w:t>POS Title</w:t>
            </w:r>
            <w:r w:rsidR="00FB5825" w:rsidRPr="00701878">
              <w:rPr>
                <w:rFonts w:ascii="Arial" w:hAnsi="Arial" w:cs="Arial"/>
                <w:sz w:val="22"/>
                <w:szCs w:val="22"/>
              </w:rPr>
              <w:t>:</w:t>
            </w:r>
          </w:p>
        </w:tc>
        <w:tc>
          <w:tcPr>
            <w:tcW w:w="9387" w:type="dxa"/>
            <w:gridSpan w:val="4"/>
            <w:tcBorders>
              <w:top w:val="single" w:sz="4" w:space="0" w:color="auto"/>
              <w:left w:val="single" w:sz="4" w:space="0" w:color="auto"/>
              <w:right w:val="single" w:sz="4" w:space="0" w:color="auto"/>
            </w:tcBorders>
          </w:tcPr>
          <w:p w:rsidR="00FB5825" w:rsidRPr="00701878" w:rsidRDefault="00FB5825">
            <w:pPr>
              <w:rPr>
                <w:rFonts w:ascii="Arial" w:hAnsi="Arial" w:cs="Arial"/>
                <w:sz w:val="22"/>
                <w:szCs w:val="22"/>
              </w:rPr>
            </w:pPr>
          </w:p>
        </w:tc>
      </w:tr>
      <w:tr w:rsidR="00FB5825" w:rsidRPr="00701878" w:rsidTr="00F26BA5">
        <w:tc>
          <w:tcPr>
            <w:tcW w:w="1629" w:type="dxa"/>
            <w:gridSpan w:val="2"/>
            <w:tcBorders>
              <w:top w:val="nil"/>
              <w:left w:val="single" w:sz="4" w:space="0" w:color="auto"/>
              <w:bottom w:val="nil"/>
              <w:right w:val="single" w:sz="4" w:space="0" w:color="auto"/>
            </w:tcBorders>
          </w:tcPr>
          <w:p w:rsidR="00FB5825" w:rsidRPr="00701878" w:rsidRDefault="00AC7DD8">
            <w:pPr>
              <w:rPr>
                <w:rFonts w:ascii="Arial" w:hAnsi="Arial" w:cs="Arial"/>
                <w:sz w:val="22"/>
                <w:szCs w:val="22"/>
              </w:rPr>
            </w:pPr>
            <w:r w:rsidRPr="00701878">
              <w:rPr>
                <w:rFonts w:ascii="Arial" w:hAnsi="Arial" w:cs="Arial"/>
                <w:sz w:val="22"/>
                <w:szCs w:val="22"/>
              </w:rPr>
              <w:t>High School</w:t>
            </w:r>
            <w:r w:rsidR="00FB5825" w:rsidRPr="00701878">
              <w:rPr>
                <w:rFonts w:ascii="Arial" w:hAnsi="Arial" w:cs="Arial"/>
                <w:sz w:val="22"/>
                <w:szCs w:val="22"/>
              </w:rPr>
              <w:t>:</w:t>
            </w:r>
          </w:p>
        </w:tc>
        <w:tc>
          <w:tcPr>
            <w:tcW w:w="9387" w:type="dxa"/>
            <w:gridSpan w:val="4"/>
            <w:tcBorders>
              <w:left w:val="single" w:sz="4" w:space="0" w:color="auto"/>
              <w:right w:val="single" w:sz="4" w:space="0" w:color="auto"/>
            </w:tcBorders>
          </w:tcPr>
          <w:p w:rsidR="00FB5825" w:rsidRPr="00701878" w:rsidRDefault="00FB5825">
            <w:pPr>
              <w:rPr>
                <w:rFonts w:ascii="Arial" w:hAnsi="Arial" w:cs="Arial"/>
                <w:sz w:val="22"/>
                <w:szCs w:val="22"/>
              </w:rPr>
            </w:pPr>
          </w:p>
        </w:tc>
      </w:tr>
      <w:tr w:rsidR="00FB5825" w:rsidRPr="00701878" w:rsidTr="00F26BA5">
        <w:tc>
          <w:tcPr>
            <w:tcW w:w="1629" w:type="dxa"/>
            <w:gridSpan w:val="2"/>
            <w:tcBorders>
              <w:top w:val="nil"/>
              <w:left w:val="single" w:sz="4" w:space="0" w:color="auto"/>
              <w:bottom w:val="nil"/>
              <w:right w:val="single" w:sz="4" w:space="0" w:color="auto"/>
            </w:tcBorders>
          </w:tcPr>
          <w:p w:rsidR="00FB5825" w:rsidRPr="00701878" w:rsidRDefault="00AC7DD8">
            <w:pPr>
              <w:rPr>
                <w:rFonts w:ascii="Arial" w:hAnsi="Arial" w:cs="Arial"/>
                <w:sz w:val="22"/>
                <w:szCs w:val="22"/>
              </w:rPr>
            </w:pPr>
            <w:r w:rsidRPr="00701878">
              <w:rPr>
                <w:rFonts w:ascii="Arial" w:hAnsi="Arial" w:cs="Arial"/>
                <w:sz w:val="22"/>
                <w:szCs w:val="22"/>
              </w:rPr>
              <w:t>POS Lead</w:t>
            </w:r>
            <w:r w:rsidR="00FB5825" w:rsidRPr="00701878">
              <w:rPr>
                <w:rFonts w:ascii="Arial" w:hAnsi="Arial" w:cs="Arial"/>
                <w:sz w:val="22"/>
                <w:szCs w:val="22"/>
              </w:rPr>
              <w:t>:</w:t>
            </w:r>
          </w:p>
        </w:tc>
        <w:tc>
          <w:tcPr>
            <w:tcW w:w="5257" w:type="dxa"/>
            <w:tcBorders>
              <w:left w:val="single" w:sz="4" w:space="0" w:color="auto"/>
            </w:tcBorders>
          </w:tcPr>
          <w:p w:rsidR="00FB5825" w:rsidRPr="00701878" w:rsidRDefault="00FB5825">
            <w:pPr>
              <w:rPr>
                <w:rFonts w:ascii="Arial" w:hAnsi="Arial" w:cs="Arial"/>
                <w:sz w:val="22"/>
                <w:szCs w:val="22"/>
              </w:rPr>
            </w:pPr>
          </w:p>
        </w:tc>
        <w:tc>
          <w:tcPr>
            <w:tcW w:w="1051" w:type="dxa"/>
            <w:tcBorders>
              <w:bottom w:val="nil"/>
              <w:right w:val="single" w:sz="4" w:space="0" w:color="auto"/>
            </w:tcBorders>
          </w:tcPr>
          <w:p w:rsidR="00FB5825" w:rsidRPr="00701878" w:rsidRDefault="00FB5825">
            <w:pPr>
              <w:rPr>
                <w:rFonts w:ascii="Arial" w:hAnsi="Arial" w:cs="Arial"/>
                <w:sz w:val="22"/>
                <w:szCs w:val="22"/>
              </w:rPr>
            </w:pPr>
            <w:r w:rsidRPr="00701878">
              <w:rPr>
                <w:rFonts w:ascii="Arial" w:hAnsi="Arial" w:cs="Arial"/>
                <w:sz w:val="22"/>
                <w:szCs w:val="22"/>
              </w:rPr>
              <w:t>Phone:</w:t>
            </w:r>
          </w:p>
        </w:tc>
        <w:tc>
          <w:tcPr>
            <w:tcW w:w="3079" w:type="dxa"/>
            <w:gridSpan w:val="2"/>
            <w:tcBorders>
              <w:left w:val="single" w:sz="4" w:space="0" w:color="auto"/>
              <w:right w:val="single" w:sz="4" w:space="0" w:color="auto"/>
            </w:tcBorders>
          </w:tcPr>
          <w:p w:rsidR="00FB5825" w:rsidRPr="00701878" w:rsidRDefault="00FB5825">
            <w:pPr>
              <w:rPr>
                <w:rFonts w:ascii="Arial" w:hAnsi="Arial" w:cs="Arial"/>
                <w:sz w:val="22"/>
                <w:szCs w:val="22"/>
              </w:rPr>
            </w:pPr>
          </w:p>
        </w:tc>
      </w:tr>
      <w:tr w:rsidR="00FB5825" w:rsidRPr="00701878" w:rsidTr="00F26BA5">
        <w:tc>
          <w:tcPr>
            <w:tcW w:w="1275" w:type="dxa"/>
            <w:tcBorders>
              <w:top w:val="nil"/>
              <w:left w:val="single" w:sz="4" w:space="0" w:color="auto"/>
              <w:bottom w:val="nil"/>
              <w:right w:val="single" w:sz="4" w:space="0" w:color="auto"/>
            </w:tcBorders>
          </w:tcPr>
          <w:p w:rsidR="00FB5825" w:rsidRPr="00701878" w:rsidRDefault="00FB5825">
            <w:pPr>
              <w:rPr>
                <w:rFonts w:ascii="Arial" w:hAnsi="Arial" w:cs="Arial"/>
                <w:sz w:val="22"/>
                <w:szCs w:val="22"/>
              </w:rPr>
            </w:pPr>
            <w:r w:rsidRPr="00701878">
              <w:rPr>
                <w:rFonts w:ascii="Arial" w:hAnsi="Arial" w:cs="Arial"/>
                <w:sz w:val="22"/>
                <w:szCs w:val="22"/>
              </w:rPr>
              <w:t>Address:</w:t>
            </w:r>
          </w:p>
        </w:tc>
        <w:tc>
          <w:tcPr>
            <w:tcW w:w="5611" w:type="dxa"/>
            <w:gridSpan w:val="2"/>
            <w:tcBorders>
              <w:left w:val="single" w:sz="4" w:space="0" w:color="auto"/>
            </w:tcBorders>
          </w:tcPr>
          <w:p w:rsidR="00FB5825" w:rsidRPr="00701878" w:rsidRDefault="00FB5825">
            <w:pPr>
              <w:rPr>
                <w:rFonts w:ascii="Arial" w:hAnsi="Arial" w:cs="Arial"/>
                <w:sz w:val="22"/>
                <w:szCs w:val="22"/>
              </w:rPr>
            </w:pPr>
          </w:p>
        </w:tc>
        <w:tc>
          <w:tcPr>
            <w:tcW w:w="1316" w:type="dxa"/>
            <w:gridSpan w:val="2"/>
            <w:tcBorders>
              <w:top w:val="nil"/>
              <w:bottom w:val="nil"/>
              <w:right w:val="single" w:sz="4" w:space="0" w:color="auto"/>
            </w:tcBorders>
          </w:tcPr>
          <w:p w:rsidR="00FB5825" w:rsidRPr="00701878" w:rsidRDefault="00FB5825">
            <w:pPr>
              <w:rPr>
                <w:rFonts w:ascii="Arial" w:hAnsi="Arial" w:cs="Arial"/>
                <w:sz w:val="22"/>
                <w:szCs w:val="22"/>
              </w:rPr>
            </w:pPr>
            <w:r w:rsidRPr="00701878">
              <w:rPr>
                <w:rFonts w:ascii="Arial" w:hAnsi="Arial" w:cs="Arial"/>
                <w:sz w:val="22"/>
                <w:szCs w:val="22"/>
              </w:rPr>
              <w:t>Zip Code:</w:t>
            </w:r>
          </w:p>
        </w:tc>
        <w:tc>
          <w:tcPr>
            <w:tcW w:w="2814" w:type="dxa"/>
            <w:tcBorders>
              <w:left w:val="single" w:sz="4" w:space="0" w:color="auto"/>
              <w:right w:val="single" w:sz="4" w:space="0" w:color="auto"/>
            </w:tcBorders>
          </w:tcPr>
          <w:p w:rsidR="00FB5825" w:rsidRPr="00701878" w:rsidRDefault="00FB5825">
            <w:pPr>
              <w:rPr>
                <w:rFonts w:ascii="Arial" w:hAnsi="Arial" w:cs="Arial"/>
                <w:sz w:val="22"/>
                <w:szCs w:val="22"/>
              </w:rPr>
            </w:pPr>
          </w:p>
        </w:tc>
      </w:tr>
      <w:tr w:rsidR="00FB5825" w:rsidRPr="00701878" w:rsidTr="00F26BA5">
        <w:tc>
          <w:tcPr>
            <w:tcW w:w="1275" w:type="dxa"/>
            <w:tcBorders>
              <w:top w:val="nil"/>
              <w:left w:val="single" w:sz="4" w:space="0" w:color="auto"/>
              <w:bottom w:val="single" w:sz="4" w:space="0" w:color="auto"/>
              <w:right w:val="single" w:sz="4" w:space="0" w:color="auto"/>
            </w:tcBorders>
          </w:tcPr>
          <w:p w:rsidR="00FB5825" w:rsidRPr="00701878" w:rsidRDefault="00FB5825">
            <w:pPr>
              <w:rPr>
                <w:rFonts w:ascii="Arial" w:hAnsi="Arial" w:cs="Arial"/>
                <w:sz w:val="22"/>
                <w:szCs w:val="22"/>
              </w:rPr>
            </w:pPr>
            <w:r w:rsidRPr="00701878">
              <w:rPr>
                <w:rFonts w:ascii="Arial" w:hAnsi="Arial" w:cs="Arial"/>
                <w:sz w:val="22"/>
                <w:szCs w:val="22"/>
              </w:rPr>
              <w:t>Email:</w:t>
            </w:r>
          </w:p>
        </w:tc>
        <w:tc>
          <w:tcPr>
            <w:tcW w:w="5611" w:type="dxa"/>
            <w:gridSpan w:val="2"/>
            <w:tcBorders>
              <w:left w:val="single" w:sz="4" w:space="0" w:color="auto"/>
            </w:tcBorders>
          </w:tcPr>
          <w:p w:rsidR="00FB5825" w:rsidRPr="00701878" w:rsidRDefault="00FB5825">
            <w:pPr>
              <w:rPr>
                <w:rFonts w:ascii="Arial" w:hAnsi="Arial" w:cs="Arial"/>
                <w:sz w:val="22"/>
                <w:szCs w:val="22"/>
              </w:rPr>
            </w:pPr>
          </w:p>
        </w:tc>
        <w:tc>
          <w:tcPr>
            <w:tcW w:w="1316" w:type="dxa"/>
            <w:gridSpan w:val="2"/>
            <w:tcBorders>
              <w:top w:val="nil"/>
            </w:tcBorders>
          </w:tcPr>
          <w:p w:rsidR="00FB5825" w:rsidRPr="00701878" w:rsidRDefault="00FB5825">
            <w:pPr>
              <w:rPr>
                <w:rFonts w:ascii="Arial" w:hAnsi="Arial" w:cs="Arial"/>
                <w:sz w:val="22"/>
                <w:szCs w:val="22"/>
              </w:rPr>
            </w:pPr>
          </w:p>
        </w:tc>
        <w:tc>
          <w:tcPr>
            <w:tcW w:w="2814" w:type="dxa"/>
            <w:tcBorders>
              <w:right w:val="single" w:sz="4" w:space="0" w:color="auto"/>
            </w:tcBorders>
          </w:tcPr>
          <w:p w:rsidR="00FB5825" w:rsidRPr="00701878" w:rsidRDefault="00FB5825">
            <w:pPr>
              <w:rPr>
                <w:rFonts w:ascii="Arial" w:hAnsi="Arial" w:cs="Arial"/>
                <w:sz w:val="22"/>
                <w:szCs w:val="22"/>
              </w:rPr>
            </w:pPr>
          </w:p>
        </w:tc>
      </w:tr>
    </w:tbl>
    <w:p w:rsidR="00FB5825" w:rsidRPr="00701878" w:rsidRDefault="00FB5825">
      <w:pPr>
        <w:rPr>
          <w:rFonts w:ascii="Arial" w:hAnsi="Arial" w:cs="Arial"/>
          <w:sz w:val="22"/>
          <w:szCs w:val="22"/>
        </w:rPr>
      </w:pPr>
    </w:p>
    <w:p w:rsidR="00FB5825" w:rsidRPr="00701878" w:rsidRDefault="00FB5825">
      <w:pPr>
        <w:jc w:val="center"/>
        <w:rPr>
          <w:rFonts w:ascii="Arial" w:hAnsi="Arial" w:cs="Arial"/>
          <w:sz w:val="22"/>
          <w:szCs w:val="22"/>
        </w:rPr>
      </w:pPr>
    </w:p>
    <w:tbl>
      <w:tblPr>
        <w:tblStyle w:val="TableGrid"/>
        <w:tblW w:w="0" w:type="auto"/>
        <w:tblLook w:val="01E0" w:firstRow="1" w:lastRow="1" w:firstColumn="1" w:lastColumn="1" w:noHBand="0" w:noVBand="0"/>
      </w:tblPr>
      <w:tblGrid>
        <w:gridCol w:w="10998"/>
      </w:tblGrid>
      <w:tr w:rsidR="00FB5825" w:rsidRPr="00701878" w:rsidTr="00EC6FAE">
        <w:trPr>
          <w:trHeight w:val="305"/>
        </w:trPr>
        <w:tc>
          <w:tcPr>
            <w:tcW w:w="10998" w:type="dxa"/>
          </w:tcPr>
          <w:p w:rsidR="0083299A" w:rsidRPr="00701878" w:rsidRDefault="002D5F46" w:rsidP="00EC6FAE">
            <w:pPr>
              <w:rPr>
                <w:rFonts w:ascii="Arial" w:hAnsi="Arial" w:cs="Arial"/>
                <w:b/>
                <w:sz w:val="22"/>
                <w:szCs w:val="22"/>
              </w:rPr>
            </w:pPr>
            <w:r w:rsidRPr="00701878">
              <w:rPr>
                <w:rFonts w:ascii="Arial" w:hAnsi="Arial" w:cs="Arial"/>
                <w:b/>
                <w:sz w:val="22"/>
                <w:szCs w:val="22"/>
              </w:rPr>
              <w:t>How are the POS teams aligning to the school EPSS and worki</w:t>
            </w:r>
            <w:r w:rsidR="001447F1">
              <w:rPr>
                <w:rFonts w:ascii="Arial" w:hAnsi="Arial" w:cs="Arial"/>
                <w:b/>
                <w:sz w:val="22"/>
                <w:szCs w:val="22"/>
              </w:rPr>
              <w:t>ng toward meeting the state 2012-2013</w:t>
            </w:r>
            <w:r w:rsidRPr="00701878">
              <w:rPr>
                <w:rFonts w:ascii="Arial" w:hAnsi="Arial" w:cs="Arial"/>
                <w:b/>
                <w:sz w:val="22"/>
                <w:szCs w:val="22"/>
              </w:rPr>
              <w:t xml:space="preserve"> performance measures?</w:t>
            </w:r>
            <w:r w:rsidR="0083299A" w:rsidRPr="00701878">
              <w:rPr>
                <w:rFonts w:ascii="Arial" w:hAnsi="Arial" w:cs="Arial"/>
                <w:b/>
                <w:sz w:val="22"/>
                <w:szCs w:val="22"/>
              </w:rPr>
              <w:t xml:space="preserve">  </w:t>
            </w:r>
          </w:p>
          <w:p w:rsidR="002D5F46" w:rsidRDefault="002D5F46" w:rsidP="002D5F46">
            <w:pPr>
              <w:pStyle w:val="ListParagraph"/>
              <w:widowControl/>
              <w:numPr>
                <w:ilvl w:val="0"/>
                <w:numId w:val="12"/>
              </w:numPr>
              <w:contextualSpacing w:val="0"/>
              <w:rPr>
                <w:rFonts w:ascii="Arial" w:hAnsi="Arial" w:cs="Arial"/>
                <w:sz w:val="22"/>
                <w:szCs w:val="22"/>
              </w:rPr>
            </w:pPr>
            <w:r w:rsidRPr="00701878">
              <w:rPr>
                <w:rFonts w:ascii="Arial" w:hAnsi="Arial" w:cs="Arial"/>
                <w:sz w:val="22"/>
                <w:szCs w:val="22"/>
              </w:rPr>
              <w:t>How is the school handling special populations to narrow the achievement gap</w:t>
            </w:r>
          </w:p>
          <w:p w:rsidR="00F31CED" w:rsidRPr="001447F1" w:rsidRDefault="00F31CED" w:rsidP="001447F1">
            <w:pPr>
              <w:pStyle w:val="ListParagraph"/>
              <w:widowControl/>
              <w:contextualSpacing w:val="0"/>
              <w:rPr>
                <w:rFonts w:ascii="Arial" w:hAnsi="Arial" w:cs="Arial"/>
                <w:sz w:val="22"/>
                <w:szCs w:val="22"/>
              </w:rPr>
            </w:pPr>
          </w:p>
          <w:p w:rsidR="002D5F46" w:rsidRDefault="002D5F46" w:rsidP="002D5F46">
            <w:pPr>
              <w:pStyle w:val="ListParagraph"/>
              <w:widowControl/>
              <w:numPr>
                <w:ilvl w:val="0"/>
                <w:numId w:val="12"/>
              </w:numPr>
              <w:contextualSpacing w:val="0"/>
              <w:rPr>
                <w:rFonts w:ascii="Arial" w:hAnsi="Arial" w:cs="Arial"/>
                <w:sz w:val="22"/>
                <w:szCs w:val="22"/>
              </w:rPr>
            </w:pPr>
            <w:r w:rsidRPr="00701878">
              <w:rPr>
                <w:rFonts w:ascii="Arial" w:hAnsi="Arial" w:cs="Arial"/>
                <w:sz w:val="22"/>
                <w:szCs w:val="22"/>
              </w:rPr>
              <w:t>How is the grant meeting the school EPSS goals and state performance measures</w:t>
            </w:r>
          </w:p>
          <w:p w:rsidR="00F31CED" w:rsidRPr="001447F1" w:rsidRDefault="00F31CED" w:rsidP="001447F1">
            <w:pPr>
              <w:pStyle w:val="ListParagraph"/>
              <w:widowControl/>
              <w:contextualSpacing w:val="0"/>
              <w:rPr>
                <w:rFonts w:ascii="Arial" w:hAnsi="Arial" w:cs="Arial"/>
                <w:sz w:val="22"/>
                <w:szCs w:val="22"/>
              </w:rPr>
            </w:pPr>
          </w:p>
          <w:p w:rsidR="00FB5825" w:rsidRPr="00701878" w:rsidRDefault="00EC6FAE" w:rsidP="00210486">
            <w:pPr>
              <w:rPr>
                <w:rFonts w:ascii="Arial" w:hAnsi="Arial" w:cs="Arial"/>
                <w:sz w:val="22"/>
                <w:szCs w:val="22"/>
              </w:rPr>
            </w:pPr>
            <w:r w:rsidRPr="00701878">
              <w:rPr>
                <w:rFonts w:ascii="Arial" w:hAnsi="Arial" w:cs="Arial"/>
                <w:sz w:val="22"/>
                <w:szCs w:val="22"/>
              </w:rPr>
              <w:t xml:space="preserve">  </w:t>
            </w:r>
          </w:p>
        </w:tc>
      </w:tr>
      <w:tr w:rsidR="00210486" w:rsidRPr="00701878" w:rsidTr="00EC6FAE">
        <w:trPr>
          <w:trHeight w:val="305"/>
        </w:trPr>
        <w:tc>
          <w:tcPr>
            <w:tcW w:w="10998" w:type="dxa"/>
          </w:tcPr>
          <w:p w:rsidR="00210486" w:rsidRPr="00701878" w:rsidRDefault="00210486" w:rsidP="00EC6FAE">
            <w:pPr>
              <w:rPr>
                <w:rFonts w:ascii="Arial" w:hAnsi="Arial" w:cs="Arial"/>
                <w:sz w:val="22"/>
                <w:szCs w:val="22"/>
              </w:rPr>
            </w:pPr>
          </w:p>
          <w:p w:rsidR="00210486" w:rsidRPr="00701878" w:rsidRDefault="00210486" w:rsidP="00EC6FAE">
            <w:pPr>
              <w:rPr>
                <w:rFonts w:ascii="Arial" w:hAnsi="Arial" w:cs="Arial"/>
                <w:sz w:val="22"/>
                <w:szCs w:val="22"/>
              </w:rPr>
            </w:pPr>
          </w:p>
        </w:tc>
      </w:tr>
      <w:tr w:rsidR="002D5F46" w:rsidRPr="00701878" w:rsidTr="00EC6FAE">
        <w:trPr>
          <w:trHeight w:val="305"/>
        </w:trPr>
        <w:tc>
          <w:tcPr>
            <w:tcW w:w="10998" w:type="dxa"/>
          </w:tcPr>
          <w:p w:rsidR="002D5F46" w:rsidRPr="00701878" w:rsidRDefault="002D5F46" w:rsidP="002D5F46">
            <w:pPr>
              <w:rPr>
                <w:rFonts w:ascii="Arial" w:hAnsi="Arial" w:cs="Arial"/>
                <w:b/>
                <w:sz w:val="22"/>
                <w:szCs w:val="22"/>
              </w:rPr>
            </w:pPr>
            <w:r w:rsidRPr="00701878">
              <w:rPr>
                <w:rFonts w:ascii="Arial" w:hAnsi="Arial" w:cs="Arial"/>
                <w:b/>
                <w:sz w:val="22"/>
                <w:szCs w:val="22"/>
              </w:rPr>
              <w:t xml:space="preserve">How are the POS teams working with special populations </w:t>
            </w:r>
            <w:r w:rsidR="00D41B2F" w:rsidRPr="00701878">
              <w:rPr>
                <w:rFonts w:ascii="Arial" w:hAnsi="Arial" w:cs="Arial"/>
                <w:b/>
                <w:sz w:val="22"/>
                <w:szCs w:val="22"/>
              </w:rPr>
              <w:t xml:space="preserve">and non-traditional students </w:t>
            </w:r>
            <w:r w:rsidRPr="00701878">
              <w:rPr>
                <w:rFonts w:ascii="Arial" w:hAnsi="Arial" w:cs="Arial"/>
                <w:b/>
                <w:sz w:val="22"/>
                <w:szCs w:val="22"/>
              </w:rPr>
              <w:t xml:space="preserve">to narrow the achievement gap?  </w:t>
            </w:r>
            <w:r w:rsidR="00D41B2F" w:rsidRPr="00701878">
              <w:rPr>
                <w:rFonts w:ascii="Arial" w:hAnsi="Arial" w:cs="Arial"/>
                <w:b/>
                <w:sz w:val="22"/>
                <w:szCs w:val="22"/>
              </w:rPr>
              <w:t xml:space="preserve">The definition for </w:t>
            </w:r>
            <w:r w:rsidRPr="00701878">
              <w:rPr>
                <w:rFonts w:ascii="Arial" w:hAnsi="Arial" w:cs="Arial"/>
                <w:b/>
                <w:sz w:val="22"/>
                <w:szCs w:val="22"/>
              </w:rPr>
              <w:t xml:space="preserve">Special </w:t>
            </w:r>
            <w:r w:rsidR="00D41B2F" w:rsidRPr="00701878">
              <w:rPr>
                <w:rFonts w:ascii="Arial" w:hAnsi="Arial" w:cs="Arial"/>
                <w:b/>
                <w:sz w:val="22"/>
                <w:szCs w:val="22"/>
              </w:rPr>
              <w:t xml:space="preserve">and Non-traditional </w:t>
            </w:r>
            <w:r w:rsidRPr="00701878">
              <w:rPr>
                <w:rFonts w:ascii="Arial" w:hAnsi="Arial" w:cs="Arial"/>
                <w:b/>
                <w:sz w:val="22"/>
                <w:szCs w:val="22"/>
              </w:rPr>
              <w:t xml:space="preserve">populations is defined by Perkins IV as </w:t>
            </w:r>
            <w:r w:rsidR="00D41B2F" w:rsidRPr="00701878">
              <w:rPr>
                <w:rFonts w:ascii="Arial" w:hAnsi="Arial" w:cs="Arial"/>
                <w:b/>
                <w:sz w:val="22"/>
                <w:szCs w:val="22"/>
              </w:rPr>
              <w:t>the following:</w:t>
            </w:r>
          </w:p>
          <w:p w:rsidR="00D41B2F" w:rsidRPr="00701878" w:rsidRDefault="00D41B2F" w:rsidP="00D41B2F">
            <w:pPr>
              <w:pStyle w:val="Default"/>
              <w:rPr>
                <w:b/>
                <w:bCs/>
                <w:sz w:val="22"/>
                <w:szCs w:val="22"/>
              </w:rPr>
            </w:pPr>
          </w:p>
          <w:p w:rsidR="00D41B2F" w:rsidRPr="00701878" w:rsidRDefault="00D41B2F" w:rsidP="00D41B2F">
            <w:pPr>
              <w:pStyle w:val="Default"/>
              <w:ind w:left="720"/>
              <w:rPr>
                <w:sz w:val="22"/>
                <w:szCs w:val="22"/>
              </w:rPr>
            </w:pPr>
            <w:r w:rsidRPr="00701878">
              <w:rPr>
                <w:b/>
                <w:bCs/>
                <w:sz w:val="22"/>
                <w:szCs w:val="22"/>
              </w:rPr>
              <w:t xml:space="preserve">Special Populations: </w:t>
            </w:r>
            <w:r w:rsidRPr="00701878">
              <w:rPr>
                <w:sz w:val="22"/>
                <w:szCs w:val="22"/>
              </w:rPr>
              <w:t xml:space="preserve">The Act defines special populations as: </w:t>
            </w:r>
          </w:p>
          <w:p w:rsidR="00D41B2F" w:rsidRPr="00701878" w:rsidRDefault="00D41B2F" w:rsidP="00701878">
            <w:pPr>
              <w:pStyle w:val="Default"/>
              <w:numPr>
                <w:ilvl w:val="0"/>
                <w:numId w:val="13"/>
              </w:numPr>
              <w:rPr>
                <w:sz w:val="22"/>
                <w:szCs w:val="22"/>
              </w:rPr>
            </w:pPr>
            <w:r w:rsidRPr="00701878">
              <w:rPr>
                <w:sz w:val="22"/>
                <w:szCs w:val="22"/>
              </w:rPr>
              <w:t xml:space="preserve">Individuals with disabilities; </w:t>
            </w:r>
          </w:p>
          <w:p w:rsidR="00D41B2F" w:rsidRPr="00701878" w:rsidRDefault="00D41B2F" w:rsidP="00701878">
            <w:pPr>
              <w:pStyle w:val="Default"/>
              <w:numPr>
                <w:ilvl w:val="0"/>
                <w:numId w:val="13"/>
              </w:numPr>
              <w:rPr>
                <w:sz w:val="22"/>
                <w:szCs w:val="22"/>
              </w:rPr>
            </w:pPr>
            <w:r w:rsidRPr="00701878">
              <w:rPr>
                <w:sz w:val="22"/>
                <w:szCs w:val="22"/>
              </w:rPr>
              <w:t xml:space="preserve">Individuals from economically disadvantaged families, including foster children; </w:t>
            </w:r>
          </w:p>
          <w:p w:rsidR="00D41B2F" w:rsidRPr="00701878" w:rsidRDefault="00D41B2F" w:rsidP="00701878">
            <w:pPr>
              <w:pStyle w:val="Default"/>
              <w:numPr>
                <w:ilvl w:val="0"/>
                <w:numId w:val="13"/>
              </w:numPr>
              <w:rPr>
                <w:sz w:val="22"/>
                <w:szCs w:val="22"/>
              </w:rPr>
            </w:pPr>
            <w:r w:rsidRPr="00701878">
              <w:rPr>
                <w:sz w:val="22"/>
                <w:szCs w:val="22"/>
              </w:rPr>
              <w:t xml:space="preserve">Individuals preparing for non-traditional training and employment; </w:t>
            </w:r>
          </w:p>
          <w:p w:rsidR="00D41B2F" w:rsidRPr="00701878" w:rsidRDefault="00D41B2F" w:rsidP="00701878">
            <w:pPr>
              <w:pStyle w:val="Default"/>
              <w:numPr>
                <w:ilvl w:val="0"/>
                <w:numId w:val="13"/>
              </w:numPr>
              <w:rPr>
                <w:sz w:val="22"/>
                <w:szCs w:val="22"/>
              </w:rPr>
            </w:pPr>
            <w:r w:rsidRPr="00701878">
              <w:rPr>
                <w:sz w:val="22"/>
                <w:szCs w:val="22"/>
              </w:rPr>
              <w:t xml:space="preserve">Single parents, including single pregnant women; </w:t>
            </w:r>
          </w:p>
          <w:p w:rsidR="00D41B2F" w:rsidRPr="00701878" w:rsidRDefault="00D41B2F" w:rsidP="00701878">
            <w:pPr>
              <w:pStyle w:val="Default"/>
              <w:numPr>
                <w:ilvl w:val="0"/>
                <w:numId w:val="13"/>
              </w:numPr>
              <w:rPr>
                <w:sz w:val="22"/>
                <w:szCs w:val="22"/>
              </w:rPr>
            </w:pPr>
            <w:r w:rsidRPr="00701878">
              <w:rPr>
                <w:sz w:val="22"/>
                <w:szCs w:val="22"/>
              </w:rPr>
              <w:t xml:space="preserve">Displaced homemaker; and </w:t>
            </w:r>
          </w:p>
          <w:p w:rsidR="00D41B2F" w:rsidRPr="00701878" w:rsidRDefault="00D41B2F" w:rsidP="00701878">
            <w:pPr>
              <w:pStyle w:val="ListParagraph"/>
              <w:numPr>
                <w:ilvl w:val="0"/>
                <w:numId w:val="13"/>
              </w:numPr>
              <w:rPr>
                <w:rFonts w:ascii="Arial" w:hAnsi="Arial" w:cs="Arial"/>
                <w:sz w:val="22"/>
                <w:szCs w:val="22"/>
              </w:rPr>
            </w:pPr>
            <w:r w:rsidRPr="00701878">
              <w:rPr>
                <w:rFonts w:ascii="Arial" w:hAnsi="Arial" w:cs="Arial"/>
                <w:sz w:val="22"/>
                <w:szCs w:val="22"/>
              </w:rPr>
              <w:t>Individuals with other barriers to educational achievement, including individuals with limited English proficiency.</w:t>
            </w:r>
          </w:p>
          <w:p w:rsidR="00D41B2F" w:rsidRPr="00701878" w:rsidRDefault="00D41B2F" w:rsidP="00D41B2F">
            <w:pPr>
              <w:ind w:left="1440"/>
              <w:rPr>
                <w:rFonts w:ascii="Arial" w:hAnsi="Arial" w:cs="Arial"/>
                <w:sz w:val="22"/>
                <w:szCs w:val="22"/>
              </w:rPr>
            </w:pPr>
          </w:p>
          <w:p w:rsidR="00D41B2F" w:rsidRDefault="00D41B2F" w:rsidP="00D41B2F">
            <w:pPr>
              <w:ind w:left="720"/>
              <w:rPr>
                <w:rFonts w:ascii="Arial" w:hAnsi="Arial" w:cs="Arial"/>
                <w:sz w:val="22"/>
                <w:szCs w:val="22"/>
              </w:rPr>
            </w:pPr>
            <w:r w:rsidRPr="00701878">
              <w:rPr>
                <w:rFonts w:ascii="Arial" w:hAnsi="Arial" w:cs="Arial"/>
                <w:b/>
                <w:bCs/>
                <w:sz w:val="22"/>
                <w:szCs w:val="22"/>
              </w:rPr>
              <w:t xml:space="preserve">Non-traditional Training and Employment: </w:t>
            </w:r>
            <w:r w:rsidRPr="00701878">
              <w:rPr>
                <w:rFonts w:ascii="Arial" w:hAnsi="Arial" w:cs="Arial"/>
                <w:sz w:val="22"/>
                <w:szCs w:val="22"/>
              </w:rPr>
              <w:t>Means occupations or fields of work, including careers in computer science, technology, and other emerging high skill occupations, for which individuals from one gender comprise less than 25 percent of the individuals employed in each such occupation or field of work.</w:t>
            </w:r>
          </w:p>
          <w:p w:rsidR="00B14B09" w:rsidRDefault="00B14B09" w:rsidP="00D41B2F">
            <w:pPr>
              <w:ind w:left="720"/>
              <w:rPr>
                <w:rFonts w:ascii="Arial" w:hAnsi="Arial" w:cs="Arial"/>
                <w:sz w:val="22"/>
                <w:szCs w:val="22"/>
              </w:rPr>
            </w:pPr>
          </w:p>
          <w:p w:rsidR="00B14B09" w:rsidRPr="00B14B09" w:rsidRDefault="00B14B09" w:rsidP="001447F1">
            <w:pPr>
              <w:ind w:left="720"/>
              <w:rPr>
                <w:rFonts w:ascii="Arial" w:hAnsi="Arial" w:cs="Arial"/>
                <w:sz w:val="22"/>
                <w:szCs w:val="22"/>
              </w:rPr>
            </w:pPr>
          </w:p>
          <w:p w:rsidR="00B14B09" w:rsidRDefault="00B14B09" w:rsidP="00B14B09">
            <w:pPr>
              <w:ind w:left="720"/>
              <w:rPr>
                <w:rFonts w:ascii="Arial" w:hAnsi="Arial" w:cs="Arial"/>
                <w:sz w:val="22"/>
                <w:szCs w:val="22"/>
              </w:rPr>
            </w:pPr>
            <w:r w:rsidRPr="00B14B09">
              <w:rPr>
                <w:rFonts w:ascii="Arial" w:hAnsi="Arial" w:cs="Arial"/>
                <w:sz w:val="22"/>
                <w:szCs w:val="22"/>
              </w:rPr>
              <w:t xml:space="preserve">  </w:t>
            </w:r>
          </w:p>
          <w:p w:rsidR="00B14B09" w:rsidRPr="00701878" w:rsidRDefault="00B14B09" w:rsidP="00D41B2F">
            <w:pPr>
              <w:ind w:left="720"/>
              <w:rPr>
                <w:rFonts w:ascii="Arial" w:hAnsi="Arial" w:cs="Arial"/>
                <w:sz w:val="22"/>
                <w:szCs w:val="22"/>
              </w:rPr>
            </w:pPr>
          </w:p>
        </w:tc>
      </w:tr>
      <w:tr w:rsidR="002D5F46" w:rsidRPr="00701878" w:rsidTr="00EC6FAE">
        <w:trPr>
          <w:trHeight w:val="305"/>
        </w:trPr>
        <w:tc>
          <w:tcPr>
            <w:tcW w:w="10998" w:type="dxa"/>
          </w:tcPr>
          <w:p w:rsidR="002D5F46" w:rsidRPr="00701878" w:rsidRDefault="002D5F46" w:rsidP="00EC6FAE">
            <w:pPr>
              <w:rPr>
                <w:rFonts w:ascii="Arial" w:hAnsi="Arial" w:cs="Arial"/>
                <w:sz w:val="22"/>
                <w:szCs w:val="22"/>
              </w:rPr>
            </w:pPr>
          </w:p>
        </w:tc>
      </w:tr>
      <w:tr w:rsidR="00210486" w:rsidRPr="00701878" w:rsidTr="00EC6FAE">
        <w:tc>
          <w:tcPr>
            <w:tcW w:w="10998" w:type="dxa"/>
          </w:tcPr>
          <w:p w:rsidR="00210486" w:rsidRPr="00701878" w:rsidRDefault="00210486" w:rsidP="00210486">
            <w:pPr>
              <w:rPr>
                <w:rFonts w:ascii="Arial" w:hAnsi="Arial" w:cs="Arial"/>
                <w:b/>
                <w:sz w:val="22"/>
                <w:szCs w:val="22"/>
              </w:rPr>
            </w:pPr>
            <w:r w:rsidRPr="00701878">
              <w:rPr>
                <w:rFonts w:ascii="Arial" w:hAnsi="Arial" w:cs="Arial"/>
                <w:b/>
                <w:sz w:val="22"/>
                <w:szCs w:val="22"/>
              </w:rPr>
              <w:t>Summarized interdisciplinary teaming activities completed through your POS teams as agreed to by your POS site agreement for the semester.  (Include documentation, i.e., meeting dates and notes, interdisciplinary lesson plan and date completed, etc.)</w:t>
            </w:r>
          </w:p>
          <w:p w:rsidR="00210486" w:rsidRPr="00701878" w:rsidRDefault="00210486" w:rsidP="00210486">
            <w:pPr>
              <w:rPr>
                <w:rFonts w:ascii="Arial" w:hAnsi="Arial" w:cs="Arial"/>
                <w:b/>
                <w:sz w:val="22"/>
                <w:szCs w:val="22"/>
              </w:rPr>
            </w:pPr>
            <w:r w:rsidRPr="00701878">
              <w:rPr>
                <w:rFonts w:ascii="Arial" w:hAnsi="Arial" w:cs="Arial"/>
                <w:b/>
                <w:sz w:val="22"/>
                <w:szCs w:val="22"/>
              </w:rPr>
              <w:t>Indicate the following:</w:t>
            </w:r>
          </w:p>
          <w:p w:rsidR="00210486" w:rsidRPr="00701878" w:rsidRDefault="00210486" w:rsidP="00210486">
            <w:pPr>
              <w:numPr>
                <w:ilvl w:val="0"/>
                <w:numId w:val="10"/>
              </w:numPr>
              <w:rPr>
                <w:rFonts w:ascii="Arial" w:hAnsi="Arial" w:cs="Arial"/>
                <w:b/>
                <w:sz w:val="22"/>
                <w:szCs w:val="22"/>
              </w:rPr>
            </w:pPr>
            <w:r w:rsidRPr="00701878">
              <w:rPr>
                <w:rFonts w:ascii="Arial" w:hAnsi="Arial" w:cs="Arial"/>
                <w:b/>
                <w:sz w:val="22"/>
                <w:szCs w:val="22"/>
              </w:rPr>
              <w:t>interdisciplinary team goals</w:t>
            </w:r>
          </w:p>
          <w:p w:rsidR="00210486" w:rsidRPr="00701878" w:rsidRDefault="00210486" w:rsidP="00210486">
            <w:pPr>
              <w:numPr>
                <w:ilvl w:val="0"/>
                <w:numId w:val="10"/>
              </w:numPr>
              <w:rPr>
                <w:rFonts w:ascii="Arial" w:hAnsi="Arial" w:cs="Arial"/>
                <w:b/>
                <w:sz w:val="22"/>
                <w:szCs w:val="22"/>
              </w:rPr>
            </w:pPr>
            <w:r w:rsidRPr="00701878">
              <w:rPr>
                <w:rFonts w:ascii="Arial" w:hAnsi="Arial" w:cs="Arial"/>
                <w:b/>
                <w:sz w:val="22"/>
                <w:szCs w:val="22"/>
              </w:rPr>
              <w:t>when you met</w:t>
            </w:r>
          </w:p>
          <w:p w:rsidR="00210486" w:rsidRPr="00701878" w:rsidRDefault="00210486" w:rsidP="00210486">
            <w:pPr>
              <w:numPr>
                <w:ilvl w:val="0"/>
                <w:numId w:val="10"/>
              </w:numPr>
              <w:rPr>
                <w:rFonts w:ascii="Arial" w:hAnsi="Arial" w:cs="Arial"/>
                <w:b/>
                <w:sz w:val="22"/>
                <w:szCs w:val="22"/>
              </w:rPr>
            </w:pPr>
            <w:r w:rsidRPr="00701878">
              <w:rPr>
                <w:rFonts w:ascii="Arial" w:hAnsi="Arial" w:cs="Arial"/>
                <w:b/>
                <w:sz w:val="22"/>
                <w:szCs w:val="22"/>
              </w:rPr>
              <w:t>the number of cohort students and/or how the POS is moving toward developing student cohort</w:t>
            </w:r>
          </w:p>
          <w:p w:rsidR="00210486" w:rsidRPr="00701878" w:rsidRDefault="00210486" w:rsidP="00210486">
            <w:pPr>
              <w:numPr>
                <w:ilvl w:val="1"/>
                <w:numId w:val="10"/>
              </w:numPr>
              <w:rPr>
                <w:rFonts w:ascii="Arial" w:hAnsi="Arial" w:cs="Arial"/>
                <w:b/>
                <w:sz w:val="22"/>
                <w:szCs w:val="22"/>
              </w:rPr>
            </w:pPr>
            <w:r w:rsidRPr="00701878">
              <w:rPr>
                <w:rFonts w:ascii="Arial" w:hAnsi="Arial" w:cs="Arial"/>
                <w:b/>
                <w:sz w:val="22"/>
                <w:szCs w:val="22"/>
              </w:rPr>
              <w:t>identify students in the 2</w:t>
            </w:r>
            <w:r w:rsidRPr="00701878">
              <w:rPr>
                <w:rFonts w:ascii="Arial" w:hAnsi="Arial" w:cs="Arial"/>
                <w:b/>
                <w:sz w:val="22"/>
                <w:szCs w:val="22"/>
                <w:vertAlign w:val="superscript"/>
              </w:rPr>
              <w:t>nd</w:t>
            </w:r>
            <w:r w:rsidRPr="00701878">
              <w:rPr>
                <w:rFonts w:ascii="Arial" w:hAnsi="Arial" w:cs="Arial"/>
                <w:b/>
                <w:sz w:val="22"/>
                <w:szCs w:val="22"/>
              </w:rPr>
              <w:t>, 3</w:t>
            </w:r>
            <w:r w:rsidRPr="00701878">
              <w:rPr>
                <w:rFonts w:ascii="Arial" w:hAnsi="Arial" w:cs="Arial"/>
                <w:b/>
                <w:sz w:val="22"/>
                <w:szCs w:val="22"/>
                <w:vertAlign w:val="superscript"/>
              </w:rPr>
              <w:t>rd</w:t>
            </w:r>
            <w:r w:rsidRPr="00701878">
              <w:rPr>
                <w:rFonts w:ascii="Arial" w:hAnsi="Arial" w:cs="Arial"/>
                <w:b/>
                <w:sz w:val="22"/>
                <w:szCs w:val="22"/>
              </w:rPr>
              <w:t xml:space="preserve"> or 4</w:t>
            </w:r>
            <w:r w:rsidRPr="00701878">
              <w:rPr>
                <w:rFonts w:ascii="Arial" w:hAnsi="Arial" w:cs="Arial"/>
                <w:b/>
                <w:sz w:val="22"/>
                <w:szCs w:val="22"/>
                <w:vertAlign w:val="superscript"/>
              </w:rPr>
              <w:t>th</w:t>
            </w:r>
            <w:r w:rsidRPr="00701878">
              <w:rPr>
                <w:rFonts w:ascii="Arial" w:hAnsi="Arial" w:cs="Arial"/>
                <w:b/>
                <w:sz w:val="22"/>
                <w:szCs w:val="22"/>
              </w:rPr>
              <w:t xml:space="preserve"> year (CTE Concentrators)</w:t>
            </w:r>
          </w:p>
          <w:p w:rsidR="00210486" w:rsidRPr="00701878" w:rsidRDefault="00210486" w:rsidP="00210486">
            <w:pPr>
              <w:numPr>
                <w:ilvl w:val="1"/>
                <w:numId w:val="10"/>
              </w:numPr>
              <w:rPr>
                <w:rFonts w:ascii="Arial" w:hAnsi="Arial" w:cs="Arial"/>
                <w:b/>
                <w:sz w:val="22"/>
                <w:szCs w:val="22"/>
              </w:rPr>
            </w:pPr>
            <w:r w:rsidRPr="00701878">
              <w:rPr>
                <w:rFonts w:ascii="Arial" w:hAnsi="Arial" w:cs="Arial"/>
                <w:b/>
                <w:sz w:val="22"/>
                <w:szCs w:val="22"/>
              </w:rPr>
              <w:t>identify students in the 2</w:t>
            </w:r>
            <w:r w:rsidRPr="00701878">
              <w:rPr>
                <w:rFonts w:ascii="Arial" w:hAnsi="Arial" w:cs="Arial"/>
                <w:b/>
                <w:sz w:val="22"/>
                <w:szCs w:val="22"/>
                <w:vertAlign w:val="superscript"/>
              </w:rPr>
              <w:t>nd</w:t>
            </w:r>
            <w:r w:rsidRPr="00701878">
              <w:rPr>
                <w:rFonts w:ascii="Arial" w:hAnsi="Arial" w:cs="Arial"/>
                <w:b/>
                <w:sz w:val="22"/>
                <w:szCs w:val="22"/>
              </w:rPr>
              <w:t>, 3</w:t>
            </w:r>
            <w:r w:rsidRPr="00701878">
              <w:rPr>
                <w:rFonts w:ascii="Arial" w:hAnsi="Arial" w:cs="Arial"/>
                <w:b/>
                <w:sz w:val="22"/>
                <w:szCs w:val="22"/>
                <w:vertAlign w:val="superscript"/>
              </w:rPr>
              <w:t>rd</w:t>
            </w:r>
            <w:r w:rsidRPr="00701878">
              <w:rPr>
                <w:rFonts w:ascii="Arial" w:hAnsi="Arial" w:cs="Arial"/>
                <w:b/>
                <w:sz w:val="22"/>
                <w:szCs w:val="22"/>
              </w:rPr>
              <w:t xml:space="preserve"> or 4</w:t>
            </w:r>
            <w:r w:rsidRPr="00701878">
              <w:rPr>
                <w:rFonts w:ascii="Arial" w:hAnsi="Arial" w:cs="Arial"/>
                <w:b/>
                <w:sz w:val="22"/>
                <w:szCs w:val="22"/>
                <w:vertAlign w:val="superscript"/>
              </w:rPr>
              <w:t>th</w:t>
            </w:r>
            <w:r w:rsidRPr="00701878">
              <w:rPr>
                <w:rFonts w:ascii="Arial" w:hAnsi="Arial" w:cs="Arial"/>
                <w:b/>
                <w:sz w:val="22"/>
                <w:szCs w:val="22"/>
              </w:rPr>
              <w:t xml:space="preserve"> year who also have teachers within your POS team</w:t>
            </w:r>
          </w:p>
          <w:p w:rsidR="00210486" w:rsidRDefault="00210486" w:rsidP="00210486">
            <w:pPr>
              <w:numPr>
                <w:ilvl w:val="0"/>
                <w:numId w:val="10"/>
              </w:numPr>
              <w:rPr>
                <w:rFonts w:ascii="Arial" w:hAnsi="Arial" w:cs="Arial"/>
                <w:b/>
                <w:sz w:val="22"/>
                <w:szCs w:val="22"/>
              </w:rPr>
            </w:pPr>
            <w:r w:rsidRPr="00701878">
              <w:rPr>
                <w:rFonts w:ascii="Arial" w:hAnsi="Arial" w:cs="Arial"/>
                <w:b/>
                <w:sz w:val="22"/>
                <w:szCs w:val="22"/>
              </w:rPr>
              <w:t xml:space="preserve">interdisciplinary lesson plan </w:t>
            </w:r>
          </w:p>
          <w:p w:rsidR="007345AE" w:rsidRPr="00701878" w:rsidRDefault="007345AE" w:rsidP="001447F1">
            <w:pPr>
              <w:ind w:left="720"/>
              <w:rPr>
                <w:rFonts w:ascii="Arial" w:hAnsi="Arial" w:cs="Arial"/>
                <w:b/>
                <w:sz w:val="22"/>
                <w:szCs w:val="22"/>
              </w:rPr>
            </w:pPr>
          </w:p>
          <w:p w:rsidR="00210486" w:rsidRDefault="00210486" w:rsidP="00210486">
            <w:pPr>
              <w:numPr>
                <w:ilvl w:val="0"/>
                <w:numId w:val="10"/>
              </w:numPr>
              <w:rPr>
                <w:rFonts w:ascii="Arial" w:hAnsi="Arial" w:cs="Arial"/>
                <w:b/>
                <w:sz w:val="22"/>
                <w:szCs w:val="22"/>
              </w:rPr>
            </w:pPr>
            <w:r w:rsidRPr="00701878">
              <w:rPr>
                <w:rFonts w:ascii="Arial" w:hAnsi="Arial" w:cs="Arial"/>
                <w:b/>
                <w:sz w:val="22"/>
                <w:szCs w:val="22"/>
              </w:rPr>
              <w:t xml:space="preserve">extra-help strategies in math and reading </w:t>
            </w:r>
          </w:p>
          <w:p w:rsidR="007345AE" w:rsidRPr="00701878" w:rsidRDefault="007345AE" w:rsidP="001447F1">
            <w:pPr>
              <w:ind w:left="720"/>
              <w:rPr>
                <w:rFonts w:ascii="Arial" w:hAnsi="Arial" w:cs="Arial"/>
                <w:b/>
                <w:sz w:val="22"/>
                <w:szCs w:val="22"/>
              </w:rPr>
            </w:pPr>
          </w:p>
          <w:p w:rsidR="00210486" w:rsidRDefault="00210486" w:rsidP="00210486">
            <w:pPr>
              <w:numPr>
                <w:ilvl w:val="0"/>
                <w:numId w:val="10"/>
              </w:numPr>
              <w:rPr>
                <w:rFonts w:ascii="Arial" w:hAnsi="Arial" w:cs="Arial"/>
                <w:b/>
                <w:sz w:val="22"/>
                <w:szCs w:val="22"/>
              </w:rPr>
            </w:pPr>
            <w:r w:rsidRPr="00701878">
              <w:rPr>
                <w:rFonts w:ascii="Arial" w:hAnsi="Arial" w:cs="Arial"/>
                <w:b/>
                <w:sz w:val="22"/>
                <w:szCs w:val="22"/>
              </w:rPr>
              <w:lastRenderedPageBreak/>
              <w:t>information on setting student career goals</w:t>
            </w:r>
          </w:p>
          <w:p w:rsidR="007345AE" w:rsidRPr="00701878" w:rsidRDefault="007345AE" w:rsidP="001447F1">
            <w:pPr>
              <w:ind w:left="720"/>
              <w:rPr>
                <w:rFonts w:ascii="Arial" w:hAnsi="Arial" w:cs="Arial"/>
                <w:b/>
                <w:sz w:val="22"/>
                <w:szCs w:val="22"/>
              </w:rPr>
            </w:pPr>
          </w:p>
          <w:p w:rsidR="00210486" w:rsidRDefault="00210486" w:rsidP="00210486">
            <w:pPr>
              <w:numPr>
                <w:ilvl w:val="0"/>
                <w:numId w:val="10"/>
              </w:numPr>
              <w:rPr>
                <w:rFonts w:ascii="Arial" w:hAnsi="Arial" w:cs="Arial"/>
                <w:b/>
                <w:sz w:val="22"/>
                <w:szCs w:val="22"/>
              </w:rPr>
            </w:pPr>
            <w:r w:rsidRPr="00701878">
              <w:rPr>
                <w:rFonts w:ascii="Arial" w:hAnsi="Arial" w:cs="Arial"/>
                <w:b/>
                <w:sz w:val="22"/>
                <w:szCs w:val="22"/>
              </w:rPr>
              <w:t>increased parent involvement</w:t>
            </w:r>
          </w:p>
          <w:p w:rsidR="007345AE" w:rsidRPr="00701878" w:rsidRDefault="007345AE" w:rsidP="001447F1">
            <w:pPr>
              <w:ind w:left="720"/>
              <w:rPr>
                <w:rFonts w:ascii="Arial" w:hAnsi="Arial" w:cs="Arial"/>
                <w:b/>
                <w:sz w:val="22"/>
                <w:szCs w:val="22"/>
              </w:rPr>
            </w:pPr>
          </w:p>
          <w:p w:rsidR="007345AE" w:rsidRPr="007345AE" w:rsidRDefault="00210486" w:rsidP="007345AE">
            <w:pPr>
              <w:numPr>
                <w:ilvl w:val="0"/>
                <w:numId w:val="10"/>
              </w:numPr>
              <w:rPr>
                <w:rFonts w:ascii="Arial" w:hAnsi="Arial" w:cs="Arial"/>
                <w:b/>
                <w:sz w:val="22"/>
                <w:szCs w:val="22"/>
              </w:rPr>
            </w:pPr>
            <w:r w:rsidRPr="00701878">
              <w:rPr>
                <w:rFonts w:ascii="Arial" w:hAnsi="Arial" w:cs="Arial"/>
                <w:b/>
                <w:sz w:val="22"/>
                <w:szCs w:val="22"/>
              </w:rPr>
              <w:t xml:space="preserve">help for special populations </w:t>
            </w:r>
          </w:p>
          <w:p w:rsidR="007345AE" w:rsidRPr="00701878" w:rsidRDefault="007345AE" w:rsidP="001447F1">
            <w:pPr>
              <w:rPr>
                <w:rFonts w:ascii="Arial" w:hAnsi="Arial" w:cs="Arial"/>
                <w:b/>
                <w:sz w:val="22"/>
                <w:szCs w:val="22"/>
              </w:rPr>
            </w:pPr>
          </w:p>
          <w:p w:rsidR="00210486" w:rsidRPr="007345AE" w:rsidRDefault="00210486" w:rsidP="00210486">
            <w:pPr>
              <w:pStyle w:val="ListParagraph"/>
              <w:numPr>
                <w:ilvl w:val="0"/>
                <w:numId w:val="10"/>
              </w:numPr>
              <w:rPr>
                <w:rFonts w:ascii="Arial" w:hAnsi="Arial" w:cs="Arial"/>
                <w:sz w:val="22"/>
                <w:szCs w:val="22"/>
              </w:rPr>
            </w:pPr>
            <w:r w:rsidRPr="00701878">
              <w:rPr>
                <w:rFonts w:ascii="Arial" w:hAnsi="Arial" w:cs="Arial"/>
                <w:b/>
                <w:sz w:val="22"/>
                <w:szCs w:val="22"/>
              </w:rPr>
              <w:t>non-traditional participants and their successfully complete the programs</w:t>
            </w:r>
          </w:p>
          <w:p w:rsidR="007345AE" w:rsidRDefault="007345AE" w:rsidP="001447F1">
            <w:pPr>
              <w:pStyle w:val="ListParagraph"/>
              <w:rPr>
                <w:rFonts w:ascii="Arial" w:hAnsi="Arial" w:cs="Arial"/>
                <w:sz w:val="22"/>
                <w:szCs w:val="22"/>
              </w:rPr>
            </w:pPr>
          </w:p>
          <w:p w:rsidR="001447F1" w:rsidRDefault="001447F1" w:rsidP="001447F1">
            <w:pPr>
              <w:pStyle w:val="ListParagraph"/>
              <w:rPr>
                <w:rFonts w:ascii="Arial" w:hAnsi="Arial" w:cs="Arial"/>
                <w:sz w:val="22"/>
                <w:szCs w:val="22"/>
              </w:rPr>
            </w:pPr>
          </w:p>
          <w:p w:rsidR="001447F1" w:rsidRPr="001447F1" w:rsidRDefault="001447F1" w:rsidP="001447F1">
            <w:pPr>
              <w:pStyle w:val="ListParagraph"/>
              <w:rPr>
                <w:rFonts w:ascii="Arial" w:hAnsi="Arial" w:cs="Arial"/>
                <w:sz w:val="22"/>
                <w:szCs w:val="22"/>
              </w:rPr>
            </w:pPr>
          </w:p>
        </w:tc>
      </w:tr>
      <w:tr w:rsidR="00FB5825" w:rsidRPr="00701878" w:rsidTr="00EC6FAE">
        <w:tc>
          <w:tcPr>
            <w:tcW w:w="10998" w:type="dxa"/>
          </w:tcPr>
          <w:p w:rsidR="00870846" w:rsidRPr="00701878" w:rsidRDefault="00870846" w:rsidP="00870846">
            <w:pPr>
              <w:rPr>
                <w:rFonts w:ascii="Arial" w:hAnsi="Arial" w:cs="Arial"/>
                <w:sz w:val="22"/>
                <w:szCs w:val="22"/>
              </w:rPr>
            </w:pPr>
          </w:p>
          <w:p w:rsidR="00FB5825" w:rsidRPr="00701878" w:rsidRDefault="00F178E6">
            <w:pPr>
              <w:rPr>
                <w:rFonts w:ascii="Arial" w:hAnsi="Arial" w:cs="Arial"/>
                <w:sz w:val="22"/>
                <w:szCs w:val="22"/>
              </w:rPr>
            </w:pPr>
            <w:r w:rsidRPr="00701878">
              <w:rPr>
                <w:rFonts w:ascii="Arial" w:hAnsi="Arial" w:cs="Arial"/>
                <w:sz w:val="22"/>
                <w:szCs w:val="22"/>
              </w:rPr>
              <w:br w:type="page"/>
            </w:r>
          </w:p>
        </w:tc>
      </w:tr>
      <w:tr w:rsidR="00701878" w:rsidRPr="00701878" w:rsidTr="00EC6FAE">
        <w:tc>
          <w:tcPr>
            <w:tcW w:w="10998" w:type="dxa"/>
          </w:tcPr>
          <w:p w:rsidR="00701878" w:rsidRPr="00701878" w:rsidRDefault="00701878" w:rsidP="0083299A">
            <w:pPr>
              <w:rPr>
                <w:rFonts w:ascii="Arial" w:hAnsi="Arial" w:cs="Arial"/>
                <w:b/>
                <w:sz w:val="22"/>
                <w:szCs w:val="22"/>
              </w:rPr>
            </w:pPr>
            <w:r w:rsidRPr="00701878">
              <w:rPr>
                <w:rFonts w:ascii="Arial" w:hAnsi="Arial" w:cs="Arial"/>
                <w:b/>
                <w:sz w:val="22"/>
                <w:szCs w:val="22"/>
              </w:rPr>
              <w:t xml:space="preserve">Summarize how the POS team is working with the counseling and administration to provide career guidance and counseling to students defined by Perkins IV as follows: </w:t>
            </w:r>
          </w:p>
          <w:p w:rsidR="00701878" w:rsidRDefault="00701878" w:rsidP="00701878">
            <w:pPr>
              <w:ind w:left="720"/>
              <w:rPr>
                <w:rFonts w:ascii="Arial" w:hAnsi="Arial" w:cs="Arial"/>
                <w:sz w:val="22"/>
                <w:szCs w:val="22"/>
              </w:rPr>
            </w:pPr>
            <w:r w:rsidRPr="00701878">
              <w:rPr>
                <w:rFonts w:ascii="Arial" w:hAnsi="Arial" w:cs="Arial"/>
                <w:b/>
                <w:bCs/>
                <w:sz w:val="22"/>
                <w:szCs w:val="22"/>
              </w:rPr>
              <w:t xml:space="preserve">Career Guidance and Counseling: </w:t>
            </w:r>
            <w:r w:rsidRPr="00701878">
              <w:rPr>
                <w:rFonts w:ascii="Arial" w:hAnsi="Arial" w:cs="Arial"/>
                <w:sz w:val="22"/>
                <w:szCs w:val="22"/>
              </w:rPr>
              <w:t>Means providing access to information regarding career awareness and planning with respect to an individual's occupational and academic future that shall involve guidance and counseling with respect to career options, financial aid, and postsecondary options.</w:t>
            </w:r>
          </w:p>
          <w:p w:rsidR="00C14D57" w:rsidRDefault="00C14D57" w:rsidP="001447F1">
            <w:pPr>
              <w:rPr>
                <w:rFonts w:ascii="Arial" w:hAnsi="Arial" w:cs="Arial"/>
                <w:b/>
                <w:sz w:val="22"/>
                <w:szCs w:val="22"/>
              </w:rPr>
            </w:pPr>
          </w:p>
          <w:p w:rsidR="00C14D57" w:rsidRPr="00701878" w:rsidRDefault="00C14D57" w:rsidP="00701878">
            <w:pPr>
              <w:ind w:left="720"/>
              <w:rPr>
                <w:rFonts w:ascii="Arial" w:hAnsi="Arial" w:cs="Arial"/>
                <w:b/>
                <w:sz w:val="22"/>
                <w:szCs w:val="22"/>
              </w:rPr>
            </w:pPr>
          </w:p>
        </w:tc>
      </w:tr>
      <w:tr w:rsidR="00701878" w:rsidRPr="00701878" w:rsidTr="00EC6FAE">
        <w:tc>
          <w:tcPr>
            <w:tcW w:w="10998" w:type="dxa"/>
          </w:tcPr>
          <w:p w:rsidR="00701878" w:rsidRPr="00701878" w:rsidRDefault="00701878" w:rsidP="0083299A">
            <w:pPr>
              <w:rPr>
                <w:rFonts w:ascii="Arial" w:hAnsi="Arial" w:cs="Arial"/>
                <w:b/>
                <w:sz w:val="22"/>
                <w:szCs w:val="22"/>
              </w:rPr>
            </w:pPr>
          </w:p>
          <w:p w:rsidR="00701878" w:rsidRPr="00701878" w:rsidRDefault="00701878" w:rsidP="0083299A">
            <w:pPr>
              <w:rPr>
                <w:rFonts w:ascii="Arial" w:hAnsi="Arial" w:cs="Arial"/>
                <w:b/>
                <w:sz w:val="22"/>
                <w:szCs w:val="22"/>
              </w:rPr>
            </w:pPr>
          </w:p>
          <w:p w:rsidR="00701878" w:rsidRPr="00701878" w:rsidRDefault="00701878" w:rsidP="0083299A">
            <w:pPr>
              <w:rPr>
                <w:rFonts w:ascii="Arial" w:hAnsi="Arial" w:cs="Arial"/>
                <w:b/>
                <w:sz w:val="22"/>
                <w:szCs w:val="22"/>
              </w:rPr>
            </w:pPr>
          </w:p>
        </w:tc>
      </w:tr>
      <w:tr w:rsidR="00267A84" w:rsidRPr="00701878" w:rsidTr="00EC6FAE">
        <w:tc>
          <w:tcPr>
            <w:tcW w:w="10998" w:type="dxa"/>
          </w:tcPr>
          <w:p w:rsidR="00EC6FAE" w:rsidRDefault="00EC6FAE" w:rsidP="0083299A">
            <w:pPr>
              <w:rPr>
                <w:rFonts w:ascii="Arial" w:hAnsi="Arial" w:cs="Arial"/>
                <w:b/>
                <w:sz w:val="22"/>
                <w:szCs w:val="22"/>
              </w:rPr>
            </w:pPr>
            <w:r w:rsidRPr="00701878">
              <w:rPr>
                <w:rFonts w:ascii="Arial" w:hAnsi="Arial" w:cs="Arial"/>
                <w:b/>
                <w:sz w:val="22"/>
                <w:szCs w:val="22"/>
              </w:rPr>
              <w:t xml:space="preserve">Summarized </w:t>
            </w:r>
            <w:r w:rsidR="0083299A" w:rsidRPr="00701878">
              <w:rPr>
                <w:rFonts w:ascii="Arial" w:hAnsi="Arial" w:cs="Arial"/>
                <w:b/>
                <w:sz w:val="22"/>
                <w:szCs w:val="22"/>
              </w:rPr>
              <w:t>how your POS is working in the school setting.  Is it integrated with the school’s PLC structure, Small Learning Communities (SLC) and other initiatives in the school?</w:t>
            </w:r>
          </w:p>
          <w:p w:rsidR="00A01650" w:rsidRDefault="00A01650" w:rsidP="0083299A">
            <w:pPr>
              <w:rPr>
                <w:rFonts w:ascii="Arial" w:hAnsi="Arial" w:cs="Arial"/>
                <w:b/>
                <w:sz w:val="22"/>
                <w:szCs w:val="22"/>
              </w:rPr>
            </w:pPr>
          </w:p>
          <w:p w:rsidR="00A01650" w:rsidRDefault="00A01650" w:rsidP="0083299A">
            <w:pPr>
              <w:rPr>
                <w:rFonts w:ascii="Arial" w:hAnsi="Arial" w:cs="Arial"/>
                <w:b/>
                <w:sz w:val="22"/>
                <w:szCs w:val="22"/>
              </w:rPr>
            </w:pPr>
          </w:p>
          <w:p w:rsidR="00A01650" w:rsidRPr="00701878" w:rsidRDefault="00A01650" w:rsidP="0083299A">
            <w:pPr>
              <w:rPr>
                <w:rFonts w:ascii="Arial" w:hAnsi="Arial" w:cs="Arial"/>
                <w:b/>
                <w:sz w:val="22"/>
                <w:szCs w:val="22"/>
              </w:rPr>
            </w:pPr>
          </w:p>
        </w:tc>
      </w:tr>
      <w:tr w:rsidR="00267A84" w:rsidRPr="00701878" w:rsidTr="00EC6FAE">
        <w:tc>
          <w:tcPr>
            <w:tcW w:w="10998" w:type="dxa"/>
          </w:tcPr>
          <w:p w:rsidR="00C019A1" w:rsidRDefault="00C019A1" w:rsidP="00267A84">
            <w:pPr>
              <w:pStyle w:val="Header"/>
              <w:tabs>
                <w:tab w:val="clear" w:pos="4320"/>
                <w:tab w:val="clear" w:pos="8640"/>
              </w:tabs>
              <w:rPr>
                <w:rFonts w:ascii="Arial" w:hAnsi="Arial" w:cs="Arial"/>
                <w:sz w:val="22"/>
                <w:szCs w:val="22"/>
              </w:rPr>
            </w:pPr>
          </w:p>
          <w:p w:rsidR="00C019A1" w:rsidRPr="00701878" w:rsidRDefault="00C019A1" w:rsidP="00267A84">
            <w:pPr>
              <w:pStyle w:val="Header"/>
              <w:tabs>
                <w:tab w:val="clear" w:pos="4320"/>
                <w:tab w:val="clear" w:pos="8640"/>
              </w:tabs>
              <w:rPr>
                <w:rFonts w:ascii="Arial" w:hAnsi="Arial" w:cs="Arial"/>
                <w:sz w:val="22"/>
                <w:szCs w:val="22"/>
              </w:rPr>
            </w:pPr>
          </w:p>
          <w:p w:rsidR="00446D4D" w:rsidRPr="00701878" w:rsidRDefault="00446D4D" w:rsidP="00267A84">
            <w:pPr>
              <w:pStyle w:val="Header"/>
              <w:tabs>
                <w:tab w:val="clear" w:pos="4320"/>
                <w:tab w:val="clear" w:pos="8640"/>
              </w:tabs>
              <w:rPr>
                <w:rFonts w:ascii="Arial" w:hAnsi="Arial" w:cs="Arial"/>
                <w:sz w:val="22"/>
                <w:szCs w:val="22"/>
              </w:rPr>
            </w:pPr>
          </w:p>
          <w:p w:rsidR="00446D4D" w:rsidRPr="00701878" w:rsidRDefault="00446D4D" w:rsidP="00267A84">
            <w:pPr>
              <w:pStyle w:val="Header"/>
              <w:tabs>
                <w:tab w:val="clear" w:pos="4320"/>
                <w:tab w:val="clear" w:pos="8640"/>
              </w:tabs>
              <w:rPr>
                <w:rFonts w:ascii="Arial" w:hAnsi="Arial" w:cs="Arial"/>
                <w:sz w:val="22"/>
                <w:szCs w:val="22"/>
              </w:rPr>
            </w:pPr>
          </w:p>
        </w:tc>
      </w:tr>
      <w:tr w:rsidR="00210486" w:rsidRPr="00701878" w:rsidTr="00EC6FAE">
        <w:tc>
          <w:tcPr>
            <w:tcW w:w="10998" w:type="dxa"/>
          </w:tcPr>
          <w:p w:rsidR="00210486" w:rsidRDefault="00210486" w:rsidP="00210486">
            <w:pPr>
              <w:rPr>
                <w:rFonts w:ascii="Arial" w:hAnsi="Arial" w:cs="Arial"/>
                <w:b/>
                <w:sz w:val="22"/>
                <w:szCs w:val="22"/>
              </w:rPr>
            </w:pPr>
            <w:r w:rsidRPr="00701878">
              <w:rPr>
                <w:rFonts w:ascii="Arial" w:hAnsi="Arial" w:cs="Arial"/>
                <w:b/>
                <w:sz w:val="22"/>
                <w:szCs w:val="22"/>
              </w:rPr>
              <w:t>What are the challenges that your POS still faces.</w:t>
            </w:r>
          </w:p>
          <w:p w:rsidR="00B541AA" w:rsidRDefault="00B541AA" w:rsidP="00210486">
            <w:pPr>
              <w:rPr>
                <w:rFonts w:ascii="Arial" w:hAnsi="Arial" w:cs="Arial"/>
                <w:b/>
                <w:sz w:val="22"/>
                <w:szCs w:val="22"/>
              </w:rPr>
            </w:pPr>
          </w:p>
          <w:p w:rsidR="00B541AA" w:rsidRPr="00701878" w:rsidRDefault="00B541AA" w:rsidP="00210486">
            <w:pPr>
              <w:rPr>
                <w:rFonts w:ascii="Arial" w:hAnsi="Arial" w:cs="Arial"/>
                <w:sz w:val="22"/>
                <w:szCs w:val="22"/>
              </w:rPr>
            </w:pPr>
          </w:p>
        </w:tc>
      </w:tr>
      <w:tr w:rsidR="00A67C16" w:rsidRPr="00701878" w:rsidTr="00EC6FAE">
        <w:tc>
          <w:tcPr>
            <w:tcW w:w="10998" w:type="dxa"/>
          </w:tcPr>
          <w:p w:rsidR="0062513A" w:rsidRPr="00701878" w:rsidRDefault="0062513A" w:rsidP="00446D4D">
            <w:pPr>
              <w:pStyle w:val="Header"/>
              <w:tabs>
                <w:tab w:val="clear" w:pos="4320"/>
                <w:tab w:val="clear" w:pos="8640"/>
              </w:tabs>
              <w:rPr>
                <w:rFonts w:ascii="Arial" w:hAnsi="Arial" w:cs="Arial"/>
                <w:sz w:val="22"/>
                <w:szCs w:val="22"/>
              </w:rPr>
            </w:pPr>
          </w:p>
          <w:p w:rsidR="007C5F83" w:rsidRPr="00701878" w:rsidRDefault="007C5F83" w:rsidP="00446D4D">
            <w:pPr>
              <w:pStyle w:val="Header"/>
              <w:tabs>
                <w:tab w:val="clear" w:pos="4320"/>
                <w:tab w:val="clear" w:pos="8640"/>
              </w:tabs>
              <w:rPr>
                <w:rFonts w:ascii="Arial" w:hAnsi="Arial" w:cs="Arial"/>
                <w:sz w:val="22"/>
                <w:szCs w:val="22"/>
              </w:rPr>
            </w:pPr>
          </w:p>
          <w:p w:rsidR="00701878" w:rsidRPr="00701878" w:rsidRDefault="00701878" w:rsidP="00446D4D">
            <w:pPr>
              <w:pStyle w:val="Header"/>
              <w:tabs>
                <w:tab w:val="clear" w:pos="4320"/>
                <w:tab w:val="clear" w:pos="8640"/>
              </w:tabs>
              <w:rPr>
                <w:rFonts w:ascii="Arial" w:hAnsi="Arial" w:cs="Arial"/>
                <w:sz w:val="22"/>
                <w:szCs w:val="22"/>
              </w:rPr>
            </w:pPr>
          </w:p>
        </w:tc>
      </w:tr>
      <w:tr w:rsidR="00210486" w:rsidRPr="00701878" w:rsidTr="00EC6FAE">
        <w:tc>
          <w:tcPr>
            <w:tcW w:w="10998" w:type="dxa"/>
          </w:tcPr>
          <w:p w:rsidR="00210486" w:rsidRDefault="00210486" w:rsidP="00446D4D">
            <w:pPr>
              <w:pStyle w:val="Header"/>
              <w:tabs>
                <w:tab w:val="clear" w:pos="4320"/>
                <w:tab w:val="clear" w:pos="8640"/>
              </w:tabs>
              <w:rPr>
                <w:rFonts w:ascii="Arial" w:hAnsi="Arial" w:cs="Arial"/>
                <w:b/>
                <w:sz w:val="22"/>
                <w:szCs w:val="22"/>
              </w:rPr>
            </w:pPr>
            <w:r w:rsidRPr="00701878">
              <w:rPr>
                <w:rFonts w:ascii="Arial" w:hAnsi="Arial" w:cs="Arial"/>
                <w:b/>
                <w:sz w:val="22"/>
                <w:szCs w:val="22"/>
              </w:rPr>
              <w:t>Additional comments about your POS.</w:t>
            </w:r>
          </w:p>
          <w:p w:rsidR="00B541AA" w:rsidRDefault="00B541AA" w:rsidP="00446D4D">
            <w:pPr>
              <w:pStyle w:val="Header"/>
              <w:tabs>
                <w:tab w:val="clear" w:pos="4320"/>
                <w:tab w:val="clear" w:pos="8640"/>
              </w:tabs>
              <w:rPr>
                <w:rFonts w:ascii="Arial" w:hAnsi="Arial" w:cs="Arial"/>
                <w:b/>
                <w:sz w:val="22"/>
                <w:szCs w:val="22"/>
              </w:rPr>
            </w:pPr>
          </w:p>
          <w:p w:rsidR="00B541AA" w:rsidRPr="00701878" w:rsidRDefault="00B541AA" w:rsidP="00446D4D">
            <w:pPr>
              <w:pStyle w:val="Header"/>
              <w:tabs>
                <w:tab w:val="clear" w:pos="4320"/>
                <w:tab w:val="clear" w:pos="8640"/>
              </w:tabs>
              <w:rPr>
                <w:rFonts w:ascii="Arial" w:hAnsi="Arial" w:cs="Arial"/>
                <w:b/>
                <w:sz w:val="22"/>
                <w:szCs w:val="22"/>
              </w:rPr>
            </w:pPr>
          </w:p>
        </w:tc>
      </w:tr>
      <w:tr w:rsidR="00210486" w:rsidRPr="00701878" w:rsidTr="00EC6FAE">
        <w:tc>
          <w:tcPr>
            <w:tcW w:w="10998" w:type="dxa"/>
          </w:tcPr>
          <w:p w:rsidR="00210486" w:rsidRPr="00701878" w:rsidRDefault="00210486" w:rsidP="00446D4D">
            <w:pPr>
              <w:pStyle w:val="Header"/>
              <w:tabs>
                <w:tab w:val="clear" w:pos="4320"/>
                <w:tab w:val="clear" w:pos="8640"/>
              </w:tabs>
              <w:rPr>
                <w:rFonts w:ascii="Arial" w:hAnsi="Arial" w:cs="Arial"/>
                <w:sz w:val="22"/>
                <w:szCs w:val="22"/>
              </w:rPr>
            </w:pPr>
          </w:p>
          <w:p w:rsidR="00210486" w:rsidRPr="00701878" w:rsidRDefault="00210486" w:rsidP="00446D4D">
            <w:pPr>
              <w:pStyle w:val="Header"/>
              <w:tabs>
                <w:tab w:val="clear" w:pos="4320"/>
                <w:tab w:val="clear" w:pos="8640"/>
              </w:tabs>
              <w:rPr>
                <w:rFonts w:ascii="Arial" w:hAnsi="Arial" w:cs="Arial"/>
                <w:sz w:val="22"/>
                <w:szCs w:val="22"/>
              </w:rPr>
            </w:pPr>
          </w:p>
          <w:p w:rsidR="00210486" w:rsidRPr="00701878" w:rsidRDefault="00210486" w:rsidP="00446D4D">
            <w:pPr>
              <w:pStyle w:val="Header"/>
              <w:tabs>
                <w:tab w:val="clear" w:pos="4320"/>
                <w:tab w:val="clear" w:pos="8640"/>
              </w:tabs>
              <w:rPr>
                <w:rFonts w:ascii="Arial" w:hAnsi="Arial" w:cs="Arial"/>
                <w:sz w:val="22"/>
                <w:szCs w:val="22"/>
              </w:rPr>
            </w:pPr>
          </w:p>
        </w:tc>
      </w:tr>
    </w:tbl>
    <w:p w:rsidR="00B314F7" w:rsidRDefault="00B314F7">
      <w:pPr>
        <w:rPr>
          <w:rFonts w:ascii="Arial" w:hAnsi="Arial" w:cs="Arial"/>
          <w:i/>
          <w:sz w:val="20"/>
        </w:rPr>
      </w:pPr>
    </w:p>
    <w:p w:rsidR="00B314F7" w:rsidRPr="00B314F7" w:rsidRDefault="00B314F7">
      <w:pPr>
        <w:rPr>
          <w:rFonts w:ascii="Arial" w:hAnsi="Arial" w:cs="Arial"/>
          <w:i/>
          <w:sz w:val="20"/>
        </w:rPr>
      </w:pPr>
    </w:p>
    <w:sectPr w:rsidR="00B314F7" w:rsidRPr="00B314F7" w:rsidSect="007C5F83">
      <w:pgSz w:w="12240" w:h="15840" w:code="1"/>
      <w:pgMar w:top="720" w:right="720" w:bottom="720" w:left="72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1FCD" w:rsidRDefault="00CE1FCD">
      <w:pPr>
        <w:pStyle w:val="BodyText"/>
      </w:pPr>
      <w:r>
        <w:separator/>
      </w:r>
    </w:p>
  </w:endnote>
  <w:endnote w:type="continuationSeparator" w:id="0">
    <w:p w:rsidR="00CE1FCD" w:rsidRDefault="00CE1FCD">
      <w:pPr>
        <w:pStyle w:val="Body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1FCD" w:rsidRDefault="00CE1FCD">
      <w:pPr>
        <w:pStyle w:val="BodyText"/>
      </w:pPr>
      <w:r>
        <w:separator/>
      </w:r>
    </w:p>
  </w:footnote>
  <w:footnote w:type="continuationSeparator" w:id="0">
    <w:p w:rsidR="00CE1FCD" w:rsidRDefault="00CE1FCD">
      <w:pPr>
        <w:pStyle w:val="BodyText"/>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85F79"/>
    <w:multiLevelType w:val="hybridMultilevel"/>
    <w:tmpl w:val="406E3F28"/>
    <w:lvl w:ilvl="0" w:tplc="FFFFFFFF">
      <w:start w:val="2"/>
      <w:numFmt w:val="decimal"/>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340"/>
        </w:tabs>
        <w:ind w:left="2340" w:hanging="360"/>
      </w:pPr>
      <w:rPr>
        <w:rFonts w:ascii="Symbol" w:hAnsi="Symbol"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1E64104E"/>
    <w:multiLevelType w:val="hybridMultilevel"/>
    <w:tmpl w:val="829AD742"/>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
    <w:nsid w:val="310077AF"/>
    <w:multiLevelType w:val="hybridMultilevel"/>
    <w:tmpl w:val="F7D8A2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1B65536"/>
    <w:multiLevelType w:val="hybridMultilevel"/>
    <w:tmpl w:val="8F32F9F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45546692"/>
    <w:multiLevelType w:val="hybridMultilevel"/>
    <w:tmpl w:val="11600B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4EBC4DEA"/>
    <w:multiLevelType w:val="singleLevel"/>
    <w:tmpl w:val="BACA52CA"/>
    <w:lvl w:ilvl="0">
      <w:start w:val="1"/>
      <w:numFmt w:val="decimal"/>
      <w:lvlText w:val="%1."/>
      <w:lvlJc w:val="left"/>
      <w:pPr>
        <w:tabs>
          <w:tab w:val="num" w:pos="360"/>
        </w:tabs>
        <w:ind w:left="360" w:hanging="360"/>
      </w:pPr>
      <w:rPr>
        <w:sz w:val="24"/>
      </w:rPr>
    </w:lvl>
  </w:abstractNum>
  <w:abstractNum w:abstractNumId="6">
    <w:nsid w:val="51265B12"/>
    <w:multiLevelType w:val="hybridMultilevel"/>
    <w:tmpl w:val="0DD62C9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577E3EA2"/>
    <w:multiLevelType w:val="hybridMultilevel"/>
    <w:tmpl w:val="4424877E"/>
    <w:lvl w:ilvl="0" w:tplc="E962DF68">
      <w:start w:val="1"/>
      <w:numFmt w:val="upperLetter"/>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C364DDF"/>
    <w:multiLevelType w:val="hybridMultilevel"/>
    <w:tmpl w:val="358C93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F602E24"/>
    <w:multiLevelType w:val="hybridMultilevel"/>
    <w:tmpl w:val="47CE26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6B283CBD"/>
    <w:multiLevelType w:val="hybridMultilevel"/>
    <w:tmpl w:val="B6EABF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9BD16D8"/>
    <w:multiLevelType w:val="hybridMultilevel"/>
    <w:tmpl w:val="2660B286"/>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2">
    <w:nsid w:val="7D7965AC"/>
    <w:multiLevelType w:val="hybridMultilevel"/>
    <w:tmpl w:val="E5DA8FE0"/>
    <w:lvl w:ilvl="0" w:tplc="2E8AB440">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12"/>
  </w:num>
  <w:num w:numId="3">
    <w:abstractNumId w:val="10"/>
  </w:num>
  <w:num w:numId="4">
    <w:abstractNumId w:val="5"/>
  </w:num>
  <w:num w:numId="5">
    <w:abstractNumId w:val="0"/>
  </w:num>
  <w:num w:numId="6">
    <w:abstractNumId w:val="11"/>
  </w:num>
  <w:num w:numId="7">
    <w:abstractNumId w:val="1"/>
  </w:num>
  <w:num w:numId="8">
    <w:abstractNumId w:val="6"/>
  </w:num>
  <w:num w:numId="9">
    <w:abstractNumId w:val="3"/>
  </w:num>
  <w:num w:numId="10">
    <w:abstractNumId w:val="2"/>
  </w:num>
  <w:num w:numId="11">
    <w:abstractNumId w:val="8"/>
  </w:num>
  <w:num w:numId="12">
    <w:abstractNumId w:val="9"/>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7B6"/>
    <w:rsid w:val="00021FE5"/>
    <w:rsid w:val="0004765A"/>
    <w:rsid w:val="000849F9"/>
    <w:rsid w:val="00091027"/>
    <w:rsid w:val="000B11CA"/>
    <w:rsid w:val="000B7E21"/>
    <w:rsid w:val="000D0ADA"/>
    <w:rsid w:val="001366DF"/>
    <w:rsid w:val="001447F1"/>
    <w:rsid w:val="00157161"/>
    <w:rsid w:val="00160445"/>
    <w:rsid w:val="00163EE4"/>
    <w:rsid w:val="001A2370"/>
    <w:rsid w:val="001C6DE6"/>
    <w:rsid w:val="00210486"/>
    <w:rsid w:val="00235E01"/>
    <w:rsid w:val="002563AD"/>
    <w:rsid w:val="00256AF0"/>
    <w:rsid w:val="00265CD8"/>
    <w:rsid w:val="00267A84"/>
    <w:rsid w:val="002913D7"/>
    <w:rsid w:val="002A1AEC"/>
    <w:rsid w:val="002A77B6"/>
    <w:rsid w:val="002B3A45"/>
    <w:rsid w:val="002B4280"/>
    <w:rsid w:val="002C3617"/>
    <w:rsid w:val="002C42C9"/>
    <w:rsid w:val="002D5DF7"/>
    <w:rsid w:val="002D5F46"/>
    <w:rsid w:val="002E4DCD"/>
    <w:rsid w:val="00316C50"/>
    <w:rsid w:val="00317EF3"/>
    <w:rsid w:val="00335A86"/>
    <w:rsid w:val="0034189B"/>
    <w:rsid w:val="003C4019"/>
    <w:rsid w:val="0040392C"/>
    <w:rsid w:val="0041768A"/>
    <w:rsid w:val="00422296"/>
    <w:rsid w:val="00426082"/>
    <w:rsid w:val="00430AB6"/>
    <w:rsid w:val="00446D4D"/>
    <w:rsid w:val="00475261"/>
    <w:rsid w:val="00492EDD"/>
    <w:rsid w:val="004C33B1"/>
    <w:rsid w:val="004E24CB"/>
    <w:rsid w:val="00507521"/>
    <w:rsid w:val="00531BB4"/>
    <w:rsid w:val="00567D6B"/>
    <w:rsid w:val="00577D19"/>
    <w:rsid w:val="00592BAD"/>
    <w:rsid w:val="005A6B63"/>
    <w:rsid w:val="005D0D82"/>
    <w:rsid w:val="0062513A"/>
    <w:rsid w:val="00633F23"/>
    <w:rsid w:val="0064294A"/>
    <w:rsid w:val="00701878"/>
    <w:rsid w:val="00706519"/>
    <w:rsid w:val="007345AE"/>
    <w:rsid w:val="007451FD"/>
    <w:rsid w:val="00761AB4"/>
    <w:rsid w:val="007629E0"/>
    <w:rsid w:val="007C5F83"/>
    <w:rsid w:val="007D7FC5"/>
    <w:rsid w:val="007E2F39"/>
    <w:rsid w:val="007F14A5"/>
    <w:rsid w:val="007F506D"/>
    <w:rsid w:val="00801F4B"/>
    <w:rsid w:val="00810054"/>
    <w:rsid w:val="0083299A"/>
    <w:rsid w:val="00865C47"/>
    <w:rsid w:val="00870846"/>
    <w:rsid w:val="00883B8F"/>
    <w:rsid w:val="008F68B6"/>
    <w:rsid w:val="00907925"/>
    <w:rsid w:val="009408D8"/>
    <w:rsid w:val="009717EE"/>
    <w:rsid w:val="0097351C"/>
    <w:rsid w:val="009B234E"/>
    <w:rsid w:val="009C1E23"/>
    <w:rsid w:val="009C3ED3"/>
    <w:rsid w:val="00A01650"/>
    <w:rsid w:val="00A1640E"/>
    <w:rsid w:val="00A22450"/>
    <w:rsid w:val="00A36482"/>
    <w:rsid w:val="00A67C16"/>
    <w:rsid w:val="00A766AC"/>
    <w:rsid w:val="00A85A7F"/>
    <w:rsid w:val="00AA63DD"/>
    <w:rsid w:val="00AC1178"/>
    <w:rsid w:val="00AC7DD8"/>
    <w:rsid w:val="00B076FE"/>
    <w:rsid w:val="00B14B09"/>
    <w:rsid w:val="00B235BA"/>
    <w:rsid w:val="00B314F7"/>
    <w:rsid w:val="00B33AD7"/>
    <w:rsid w:val="00B51BE3"/>
    <w:rsid w:val="00B541AA"/>
    <w:rsid w:val="00B600A1"/>
    <w:rsid w:val="00B867D5"/>
    <w:rsid w:val="00C019A1"/>
    <w:rsid w:val="00C14D57"/>
    <w:rsid w:val="00C30ECA"/>
    <w:rsid w:val="00C61D9B"/>
    <w:rsid w:val="00C658B0"/>
    <w:rsid w:val="00C838F7"/>
    <w:rsid w:val="00CC2F50"/>
    <w:rsid w:val="00CC625C"/>
    <w:rsid w:val="00CD6CA9"/>
    <w:rsid w:val="00CE0951"/>
    <w:rsid w:val="00CE1FCD"/>
    <w:rsid w:val="00D06242"/>
    <w:rsid w:val="00D2314E"/>
    <w:rsid w:val="00D41B2F"/>
    <w:rsid w:val="00D421DA"/>
    <w:rsid w:val="00D56498"/>
    <w:rsid w:val="00D73477"/>
    <w:rsid w:val="00D86856"/>
    <w:rsid w:val="00D9788C"/>
    <w:rsid w:val="00DB064F"/>
    <w:rsid w:val="00DD5726"/>
    <w:rsid w:val="00DE0382"/>
    <w:rsid w:val="00E541BA"/>
    <w:rsid w:val="00E82895"/>
    <w:rsid w:val="00EA0BCA"/>
    <w:rsid w:val="00EA2098"/>
    <w:rsid w:val="00EC6FAE"/>
    <w:rsid w:val="00EE24C4"/>
    <w:rsid w:val="00F178E6"/>
    <w:rsid w:val="00F26BA5"/>
    <w:rsid w:val="00F31CED"/>
    <w:rsid w:val="00F41FFF"/>
    <w:rsid w:val="00F507C8"/>
    <w:rsid w:val="00F635F1"/>
    <w:rsid w:val="00F65035"/>
    <w:rsid w:val="00FB384B"/>
    <w:rsid w:val="00FB4B39"/>
    <w:rsid w:val="00FB5825"/>
    <w:rsid w:val="00FE2203"/>
    <w:rsid w:val="00FE748B"/>
    <w:rsid w:val="00FF6E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C3617"/>
    <w:pPr>
      <w:widowControl w:val="0"/>
    </w:pPr>
    <w:rPr>
      <w:snapToGrid w:val="0"/>
      <w:sz w:val="24"/>
    </w:rPr>
  </w:style>
  <w:style w:type="paragraph" w:styleId="Heading2">
    <w:name w:val="heading 2"/>
    <w:basedOn w:val="Normal"/>
    <w:next w:val="Normal"/>
    <w:qFormat/>
    <w:rsid w:val="002C3617"/>
    <w:pPr>
      <w:keepNext/>
      <w:widowControl/>
      <w:jc w:val="center"/>
      <w:outlineLvl w:val="1"/>
    </w:pPr>
    <w:rPr>
      <w:rFonts w:ascii="Arial" w:hAnsi="Arial"/>
      <w:snapToGrid/>
    </w:rPr>
  </w:style>
  <w:style w:type="paragraph" w:styleId="Heading3">
    <w:name w:val="heading 3"/>
    <w:basedOn w:val="Normal"/>
    <w:next w:val="Normal"/>
    <w:qFormat/>
    <w:rsid w:val="002C3617"/>
    <w:pPr>
      <w:keepNext/>
      <w:widowControl/>
      <w:spacing w:before="240" w:after="60"/>
      <w:outlineLvl w:val="2"/>
    </w:pPr>
    <w:rPr>
      <w:rFonts w:ascii="Arial" w:hAnsi="Arial" w:cs="Arial"/>
      <w:b/>
      <w:bCs/>
      <w:snapToGrid/>
      <w:sz w:val="26"/>
      <w:szCs w:val="26"/>
    </w:rPr>
  </w:style>
  <w:style w:type="paragraph" w:styleId="Heading4">
    <w:name w:val="heading 4"/>
    <w:basedOn w:val="Normal"/>
    <w:next w:val="Normal"/>
    <w:qFormat/>
    <w:rsid w:val="002C3617"/>
    <w:pPr>
      <w:keepNext/>
      <w:widowControl/>
      <w:spacing w:before="240" w:after="60"/>
      <w:outlineLvl w:val="3"/>
    </w:pPr>
    <w:rPr>
      <w:b/>
      <w:bCs/>
      <w:snapToGrid/>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C3617"/>
    <w:pPr>
      <w:tabs>
        <w:tab w:val="center" w:pos="4320"/>
        <w:tab w:val="right" w:pos="8640"/>
      </w:tabs>
    </w:pPr>
  </w:style>
  <w:style w:type="paragraph" w:styleId="BodyText">
    <w:name w:val="Body Text"/>
    <w:basedOn w:val="Normal"/>
    <w:rsid w:val="002C3617"/>
    <w:pPr>
      <w:widowControl/>
    </w:pPr>
    <w:rPr>
      <w:b/>
      <w:bCs/>
      <w:snapToGrid/>
      <w:sz w:val="20"/>
    </w:rPr>
  </w:style>
  <w:style w:type="paragraph" w:styleId="Title">
    <w:name w:val="Title"/>
    <w:basedOn w:val="Normal"/>
    <w:qFormat/>
    <w:rsid w:val="002C3617"/>
    <w:pPr>
      <w:widowControl/>
      <w:jc w:val="center"/>
    </w:pPr>
    <w:rPr>
      <w:rFonts w:ascii="Arial" w:hAnsi="Arial"/>
      <w:b/>
      <w:snapToGrid/>
      <w:sz w:val="20"/>
    </w:rPr>
  </w:style>
  <w:style w:type="paragraph" w:styleId="BodyText2">
    <w:name w:val="Body Text 2"/>
    <w:basedOn w:val="Normal"/>
    <w:rsid w:val="002C3617"/>
    <w:pPr>
      <w:widowControl/>
    </w:pPr>
    <w:rPr>
      <w:rFonts w:ascii="Arial" w:hAnsi="Arial"/>
      <w:snapToGrid/>
    </w:rPr>
  </w:style>
  <w:style w:type="table" w:styleId="TableGrid">
    <w:name w:val="Table Grid"/>
    <w:basedOn w:val="TableNormal"/>
    <w:rsid w:val="002C3617"/>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2C3617"/>
    <w:pPr>
      <w:tabs>
        <w:tab w:val="center" w:pos="4320"/>
        <w:tab w:val="right" w:pos="8640"/>
      </w:tabs>
    </w:pPr>
  </w:style>
  <w:style w:type="character" w:styleId="PageNumber">
    <w:name w:val="page number"/>
    <w:basedOn w:val="DefaultParagraphFont"/>
    <w:rsid w:val="002C3617"/>
  </w:style>
  <w:style w:type="paragraph" w:styleId="DocumentMap">
    <w:name w:val="Document Map"/>
    <w:basedOn w:val="Normal"/>
    <w:semiHidden/>
    <w:rsid w:val="007F14A5"/>
    <w:pPr>
      <w:shd w:val="clear" w:color="auto" w:fill="000080"/>
    </w:pPr>
    <w:rPr>
      <w:rFonts w:ascii="Tahoma" w:hAnsi="Tahoma" w:cs="Tahoma"/>
      <w:sz w:val="20"/>
    </w:rPr>
  </w:style>
  <w:style w:type="paragraph" w:styleId="ListParagraph">
    <w:name w:val="List Paragraph"/>
    <w:basedOn w:val="Normal"/>
    <w:uiPriority w:val="34"/>
    <w:qFormat/>
    <w:rsid w:val="00210486"/>
    <w:pPr>
      <w:ind w:left="720"/>
      <w:contextualSpacing/>
    </w:pPr>
  </w:style>
  <w:style w:type="paragraph" w:customStyle="1" w:styleId="Default">
    <w:name w:val="Default"/>
    <w:rsid w:val="00D41B2F"/>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C3617"/>
    <w:pPr>
      <w:widowControl w:val="0"/>
    </w:pPr>
    <w:rPr>
      <w:snapToGrid w:val="0"/>
      <w:sz w:val="24"/>
    </w:rPr>
  </w:style>
  <w:style w:type="paragraph" w:styleId="Heading2">
    <w:name w:val="heading 2"/>
    <w:basedOn w:val="Normal"/>
    <w:next w:val="Normal"/>
    <w:qFormat/>
    <w:rsid w:val="002C3617"/>
    <w:pPr>
      <w:keepNext/>
      <w:widowControl/>
      <w:jc w:val="center"/>
      <w:outlineLvl w:val="1"/>
    </w:pPr>
    <w:rPr>
      <w:rFonts w:ascii="Arial" w:hAnsi="Arial"/>
      <w:snapToGrid/>
    </w:rPr>
  </w:style>
  <w:style w:type="paragraph" w:styleId="Heading3">
    <w:name w:val="heading 3"/>
    <w:basedOn w:val="Normal"/>
    <w:next w:val="Normal"/>
    <w:qFormat/>
    <w:rsid w:val="002C3617"/>
    <w:pPr>
      <w:keepNext/>
      <w:widowControl/>
      <w:spacing w:before="240" w:after="60"/>
      <w:outlineLvl w:val="2"/>
    </w:pPr>
    <w:rPr>
      <w:rFonts w:ascii="Arial" w:hAnsi="Arial" w:cs="Arial"/>
      <w:b/>
      <w:bCs/>
      <w:snapToGrid/>
      <w:sz w:val="26"/>
      <w:szCs w:val="26"/>
    </w:rPr>
  </w:style>
  <w:style w:type="paragraph" w:styleId="Heading4">
    <w:name w:val="heading 4"/>
    <w:basedOn w:val="Normal"/>
    <w:next w:val="Normal"/>
    <w:qFormat/>
    <w:rsid w:val="002C3617"/>
    <w:pPr>
      <w:keepNext/>
      <w:widowControl/>
      <w:spacing w:before="240" w:after="60"/>
      <w:outlineLvl w:val="3"/>
    </w:pPr>
    <w:rPr>
      <w:b/>
      <w:bCs/>
      <w:snapToGrid/>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C3617"/>
    <w:pPr>
      <w:tabs>
        <w:tab w:val="center" w:pos="4320"/>
        <w:tab w:val="right" w:pos="8640"/>
      </w:tabs>
    </w:pPr>
  </w:style>
  <w:style w:type="paragraph" w:styleId="BodyText">
    <w:name w:val="Body Text"/>
    <w:basedOn w:val="Normal"/>
    <w:rsid w:val="002C3617"/>
    <w:pPr>
      <w:widowControl/>
    </w:pPr>
    <w:rPr>
      <w:b/>
      <w:bCs/>
      <w:snapToGrid/>
      <w:sz w:val="20"/>
    </w:rPr>
  </w:style>
  <w:style w:type="paragraph" w:styleId="Title">
    <w:name w:val="Title"/>
    <w:basedOn w:val="Normal"/>
    <w:qFormat/>
    <w:rsid w:val="002C3617"/>
    <w:pPr>
      <w:widowControl/>
      <w:jc w:val="center"/>
    </w:pPr>
    <w:rPr>
      <w:rFonts w:ascii="Arial" w:hAnsi="Arial"/>
      <w:b/>
      <w:snapToGrid/>
      <w:sz w:val="20"/>
    </w:rPr>
  </w:style>
  <w:style w:type="paragraph" w:styleId="BodyText2">
    <w:name w:val="Body Text 2"/>
    <w:basedOn w:val="Normal"/>
    <w:rsid w:val="002C3617"/>
    <w:pPr>
      <w:widowControl/>
    </w:pPr>
    <w:rPr>
      <w:rFonts w:ascii="Arial" w:hAnsi="Arial"/>
      <w:snapToGrid/>
    </w:rPr>
  </w:style>
  <w:style w:type="table" w:styleId="TableGrid">
    <w:name w:val="Table Grid"/>
    <w:basedOn w:val="TableNormal"/>
    <w:rsid w:val="002C3617"/>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2C3617"/>
    <w:pPr>
      <w:tabs>
        <w:tab w:val="center" w:pos="4320"/>
        <w:tab w:val="right" w:pos="8640"/>
      </w:tabs>
    </w:pPr>
  </w:style>
  <w:style w:type="character" w:styleId="PageNumber">
    <w:name w:val="page number"/>
    <w:basedOn w:val="DefaultParagraphFont"/>
    <w:rsid w:val="002C3617"/>
  </w:style>
  <w:style w:type="paragraph" w:styleId="DocumentMap">
    <w:name w:val="Document Map"/>
    <w:basedOn w:val="Normal"/>
    <w:semiHidden/>
    <w:rsid w:val="007F14A5"/>
    <w:pPr>
      <w:shd w:val="clear" w:color="auto" w:fill="000080"/>
    </w:pPr>
    <w:rPr>
      <w:rFonts w:ascii="Tahoma" w:hAnsi="Tahoma" w:cs="Tahoma"/>
      <w:sz w:val="20"/>
    </w:rPr>
  </w:style>
  <w:style w:type="paragraph" w:styleId="ListParagraph">
    <w:name w:val="List Paragraph"/>
    <w:basedOn w:val="Normal"/>
    <w:uiPriority w:val="34"/>
    <w:qFormat/>
    <w:rsid w:val="00210486"/>
    <w:pPr>
      <w:ind w:left="720"/>
      <w:contextualSpacing/>
    </w:pPr>
  </w:style>
  <w:style w:type="paragraph" w:customStyle="1" w:styleId="Default">
    <w:name w:val="Default"/>
    <w:rsid w:val="00D41B2F"/>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169454">
      <w:bodyDiv w:val="1"/>
      <w:marLeft w:val="0"/>
      <w:marRight w:val="0"/>
      <w:marTop w:val="0"/>
      <w:marBottom w:val="0"/>
      <w:divBdr>
        <w:top w:val="none" w:sz="0" w:space="0" w:color="auto"/>
        <w:left w:val="none" w:sz="0" w:space="0" w:color="auto"/>
        <w:bottom w:val="none" w:sz="0" w:space="0" w:color="auto"/>
        <w:right w:val="none" w:sz="0" w:space="0" w:color="auto"/>
      </w:divBdr>
    </w:div>
    <w:div w:id="1136950614">
      <w:bodyDiv w:val="1"/>
      <w:marLeft w:val="0"/>
      <w:marRight w:val="0"/>
      <w:marTop w:val="0"/>
      <w:marBottom w:val="0"/>
      <w:divBdr>
        <w:top w:val="none" w:sz="0" w:space="0" w:color="auto"/>
        <w:left w:val="none" w:sz="0" w:space="0" w:color="auto"/>
        <w:bottom w:val="none" w:sz="0" w:space="0" w:color="auto"/>
        <w:right w:val="none" w:sz="0" w:space="0" w:color="auto"/>
      </w:divBdr>
    </w:div>
    <w:div w:id="1291984184">
      <w:bodyDiv w:val="1"/>
      <w:marLeft w:val="0"/>
      <w:marRight w:val="0"/>
      <w:marTop w:val="0"/>
      <w:marBottom w:val="0"/>
      <w:divBdr>
        <w:top w:val="none" w:sz="0" w:space="0" w:color="auto"/>
        <w:left w:val="none" w:sz="0" w:space="0" w:color="auto"/>
        <w:bottom w:val="none" w:sz="0" w:space="0" w:color="auto"/>
        <w:right w:val="none" w:sz="0" w:space="0" w:color="auto"/>
      </w:divBdr>
    </w:div>
    <w:div w:id="1677731205">
      <w:bodyDiv w:val="1"/>
      <w:marLeft w:val="0"/>
      <w:marRight w:val="0"/>
      <w:marTop w:val="0"/>
      <w:marBottom w:val="0"/>
      <w:divBdr>
        <w:top w:val="none" w:sz="0" w:space="0" w:color="auto"/>
        <w:left w:val="none" w:sz="0" w:space="0" w:color="auto"/>
        <w:bottom w:val="none" w:sz="0" w:space="0" w:color="auto"/>
        <w:right w:val="none" w:sz="0" w:space="0" w:color="auto"/>
      </w:divBdr>
    </w:div>
    <w:div w:id="1687907101">
      <w:bodyDiv w:val="1"/>
      <w:marLeft w:val="0"/>
      <w:marRight w:val="0"/>
      <w:marTop w:val="0"/>
      <w:marBottom w:val="0"/>
      <w:divBdr>
        <w:top w:val="none" w:sz="0" w:space="0" w:color="auto"/>
        <w:left w:val="none" w:sz="0" w:space="0" w:color="auto"/>
        <w:bottom w:val="none" w:sz="0" w:space="0" w:color="auto"/>
        <w:right w:val="none" w:sz="0" w:space="0" w:color="auto"/>
      </w:divBdr>
    </w:div>
    <w:div w:id="1763605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442</Words>
  <Characters>2524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Carl D</vt:lpstr>
    </vt:vector>
  </TitlesOfParts>
  <Company>PED</Company>
  <LinksUpToDate>false</LinksUpToDate>
  <CharactersWithSpaces>2961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Carl D</dc:title>
  <dc:creator>Eric Spencer</dc:creator>
  <cp:lastModifiedBy>Williams, Sheryl M</cp:lastModifiedBy>
  <cp:revision>2</cp:revision>
  <cp:lastPrinted>2009-10-05T17:17:00Z</cp:lastPrinted>
  <dcterms:created xsi:type="dcterms:W3CDTF">2013-04-15T18:57:00Z</dcterms:created>
  <dcterms:modified xsi:type="dcterms:W3CDTF">2013-04-15T18:57:00Z</dcterms:modified>
</cp:coreProperties>
</file>